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9B0" w:rsidRDefault="00197609" w:rsidP="00197609">
      <w:pPr>
        <w:jc w:val="center"/>
        <w:rPr>
          <w:rFonts w:ascii="標楷體" w:eastAsia="標楷體" w:hAnsi="標楷體"/>
          <w:sz w:val="40"/>
          <w:szCs w:val="40"/>
        </w:rPr>
      </w:pPr>
      <w:r w:rsidRPr="00255DCD">
        <w:rPr>
          <w:rFonts w:ascii="標楷體" w:eastAsia="標楷體" w:hAnsi="標楷體" w:hint="eastAsia"/>
          <w:sz w:val="40"/>
          <w:szCs w:val="40"/>
        </w:rPr>
        <w:t>重組肉食品標示</w:t>
      </w:r>
      <w:r w:rsidR="00533768" w:rsidRPr="00255DCD">
        <w:rPr>
          <w:rFonts w:ascii="標楷體" w:eastAsia="標楷體" w:hAnsi="標楷體" w:hint="eastAsia"/>
          <w:sz w:val="40"/>
          <w:szCs w:val="40"/>
        </w:rPr>
        <w:t>規定</w:t>
      </w:r>
    </w:p>
    <w:tbl>
      <w:tblPr>
        <w:tblStyle w:val="a3"/>
        <w:tblW w:w="0" w:type="auto"/>
        <w:tblLook w:val="04A0"/>
      </w:tblPr>
      <w:tblGrid>
        <w:gridCol w:w="5495"/>
        <w:gridCol w:w="2867"/>
      </w:tblGrid>
      <w:tr w:rsidR="007E20B2" w:rsidRPr="007E20B2" w:rsidTr="007E20B2">
        <w:tc>
          <w:tcPr>
            <w:tcW w:w="5495" w:type="dxa"/>
          </w:tcPr>
          <w:p w:rsidR="007E20B2" w:rsidRPr="007E20B2" w:rsidRDefault="007E20B2" w:rsidP="00197609">
            <w:pPr>
              <w:jc w:val="center"/>
              <w:rPr>
                <w:rFonts w:ascii="標楷體" w:eastAsia="標楷體" w:hAnsi="標楷體"/>
                <w:szCs w:val="24"/>
              </w:rPr>
            </w:pPr>
            <w:r w:rsidRPr="00255DCD">
              <w:rPr>
                <w:rFonts w:ascii="標楷體" w:eastAsia="標楷體" w:hAnsi="標楷體" w:hint="eastAsia"/>
                <w:szCs w:val="24"/>
              </w:rPr>
              <w:t>規定</w:t>
            </w:r>
          </w:p>
        </w:tc>
        <w:tc>
          <w:tcPr>
            <w:tcW w:w="2867" w:type="dxa"/>
          </w:tcPr>
          <w:p w:rsidR="007E20B2" w:rsidRPr="007E20B2" w:rsidRDefault="007E20B2" w:rsidP="00197609">
            <w:pPr>
              <w:jc w:val="center"/>
              <w:rPr>
                <w:rFonts w:ascii="標楷體" w:eastAsia="標楷體" w:hAnsi="標楷體"/>
                <w:szCs w:val="24"/>
              </w:rPr>
            </w:pPr>
            <w:r w:rsidRPr="00255DCD">
              <w:rPr>
                <w:rFonts w:ascii="標楷體" w:eastAsia="標楷體" w:hAnsi="標楷體" w:hint="eastAsia"/>
                <w:szCs w:val="24"/>
              </w:rPr>
              <w:t>說明</w:t>
            </w:r>
          </w:p>
        </w:tc>
      </w:tr>
      <w:tr w:rsidR="007E20B2" w:rsidRPr="007E20B2" w:rsidTr="007E20B2">
        <w:tc>
          <w:tcPr>
            <w:tcW w:w="5495" w:type="dxa"/>
          </w:tcPr>
          <w:p w:rsidR="007E20B2" w:rsidRPr="005F33EB" w:rsidRDefault="007E20B2" w:rsidP="007E20B2">
            <w:pPr>
              <w:pStyle w:val="a4"/>
              <w:numPr>
                <w:ilvl w:val="0"/>
                <w:numId w:val="5"/>
              </w:numPr>
              <w:ind w:leftChars="0"/>
              <w:jc w:val="both"/>
              <w:rPr>
                <w:rFonts w:ascii="標楷體" w:eastAsia="標楷體" w:hAnsi="標楷體"/>
                <w:szCs w:val="24"/>
              </w:rPr>
            </w:pPr>
            <w:r w:rsidRPr="005F33EB">
              <w:rPr>
                <w:rFonts w:ascii="標楷體" w:eastAsia="標楷體" w:hAnsi="標楷體" w:hint="eastAsia"/>
                <w:szCs w:val="24"/>
              </w:rPr>
              <w:t>本規定依食品安全衛生管理法第二十二條第一項第十款及第二十五條第二項訂定之。</w:t>
            </w:r>
          </w:p>
        </w:tc>
        <w:tc>
          <w:tcPr>
            <w:tcW w:w="2867" w:type="dxa"/>
          </w:tcPr>
          <w:p w:rsidR="007E20B2" w:rsidRPr="00255DCD" w:rsidRDefault="007E20B2" w:rsidP="007E20B2">
            <w:pPr>
              <w:rPr>
                <w:rFonts w:ascii="標楷體" w:eastAsia="標楷體" w:hAnsi="標楷體"/>
                <w:szCs w:val="24"/>
              </w:rPr>
            </w:pPr>
            <w:r w:rsidRPr="00255DCD">
              <w:rPr>
                <w:rFonts w:ascii="標楷體" w:eastAsia="標楷體" w:hAnsi="標楷體" w:hint="eastAsia"/>
                <w:szCs w:val="24"/>
              </w:rPr>
              <w:t>本規定的法源依據。</w:t>
            </w:r>
          </w:p>
        </w:tc>
      </w:tr>
      <w:tr w:rsidR="007E20B2" w:rsidRPr="007E20B2" w:rsidTr="007E20B2">
        <w:tc>
          <w:tcPr>
            <w:tcW w:w="5495" w:type="dxa"/>
          </w:tcPr>
          <w:p w:rsidR="007E20B2" w:rsidRPr="00255DCD" w:rsidRDefault="007E20B2" w:rsidP="007E20B2">
            <w:pPr>
              <w:pStyle w:val="a4"/>
              <w:numPr>
                <w:ilvl w:val="0"/>
                <w:numId w:val="5"/>
              </w:numPr>
              <w:ind w:leftChars="0"/>
              <w:jc w:val="both"/>
              <w:rPr>
                <w:rFonts w:ascii="標楷體" w:eastAsia="標楷體" w:hAnsi="標楷體"/>
                <w:szCs w:val="24"/>
              </w:rPr>
            </w:pPr>
            <w:r w:rsidRPr="00255DCD">
              <w:rPr>
                <w:rFonts w:ascii="標楷體" w:eastAsia="標楷體" w:hAnsi="標楷體" w:hint="eastAsia"/>
                <w:szCs w:val="24"/>
              </w:rPr>
              <w:t>本規定所稱重組肉食品指以禽畜肉或魚為原</w:t>
            </w:r>
            <w:r>
              <w:rPr>
                <w:rFonts w:ascii="標楷體" w:eastAsia="標楷體" w:hAnsi="標楷體" w:hint="eastAsia"/>
                <w:szCs w:val="24"/>
              </w:rPr>
              <w:t>料</w:t>
            </w:r>
            <w:r w:rsidRPr="00255DCD">
              <w:rPr>
                <w:rFonts w:ascii="標楷體" w:eastAsia="標楷體" w:hAnsi="標楷體" w:hint="eastAsia"/>
                <w:szCs w:val="24"/>
              </w:rPr>
              <w:t>，經組合、黏著或壓型等一種或多種加工過程製造之產品，且該產品外觀易造成消費者誤解為單一肉(魚)塊(排</w:t>
            </w:r>
            <w:r w:rsidRPr="0046322D">
              <w:rPr>
                <w:rFonts w:ascii="標楷體" w:eastAsia="標楷體" w:hAnsi="標楷體" w:hint="eastAsia"/>
                <w:szCs w:val="24"/>
              </w:rPr>
              <w:t>、</w:t>
            </w:r>
            <w:r w:rsidRPr="00255DCD">
              <w:rPr>
                <w:rFonts w:ascii="標楷體" w:eastAsia="標楷體" w:hAnsi="標楷體" w:hint="eastAsia"/>
                <w:szCs w:val="24"/>
              </w:rPr>
              <w:t>片)之產品。</w:t>
            </w:r>
          </w:p>
        </w:tc>
        <w:tc>
          <w:tcPr>
            <w:tcW w:w="2867" w:type="dxa"/>
          </w:tcPr>
          <w:p w:rsidR="007E20B2" w:rsidRPr="00255DCD" w:rsidRDefault="007E20B2" w:rsidP="007E20B2">
            <w:pPr>
              <w:rPr>
                <w:rFonts w:ascii="標楷體" w:eastAsia="標楷體" w:hAnsi="標楷體"/>
                <w:szCs w:val="24"/>
              </w:rPr>
            </w:pPr>
            <w:r w:rsidRPr="00255DCD">
              <w:rPr>
                <w:rFonts w:ascii="標楷體" w:eastAsia="標楷體" w:hAnsi="標楷體" w:hint="eastAsia"/>
                <w:szCs w:val="24"/>
              </w:rPr>
              <w:t>本規定適用範圍</w:t>
            </w:r>
            <w:r w:rsidRPr="00255DCD">
              <w:rPr>
                <w:rFonts w:ascii="新細明體" w:eastAsia="新細明體" w:hAnsi="新細明體" w:hint="eastAsia"/>
                <w:szCs w:val="24"/>
              </w:rPr>
              <w:t>。</w:t>
            </w:r>
          </w:p>
        </w:tc>
      </w:tr>
      <w:tr w:rsidR="007E20B2" w:rsidRPr="007E20B2" w:rsidTr="007E20B2">
        <w:tc>
          <w:tcPr>
            <w:tcW w:w="5495" w:type="dxa"/>
          </w:tcPr>
          <w:p w:rsidR="007E20B2" w:rsidRPr="00255DCD" w:rsidRDefault="007E20B2" w:rsidP="007E20B2">
            <w:pPr>
              <w:pStyle w:val="a4"/>
              <w:numPr>
                <w:ilvl w:val="0"/>
                <w:numId w:val="5"/>
              </w:numPr>
              <w:ind w:leftChars="0"/>
              <w:jc w:val="both"/>
              <w:rPr>
                <w:rFonts w:ascii="標楷體" w:eastAsia="標楷體" w:hAnsi="標楷體"/>
                <w:szCs w:val="24"/>
              </w:rPr>
            </w:pPr>
            <w:r w:rsidRPr="00255DCD">
              <w:rPr>
                <w:rFonts w:ascii="標楷體" w:eastAsia="標楷體" w:hAnsi="標楷體" w:hint="eastAsia"/>
                <w:szCs w:val="24"/>
              </w:rPr>
              <w:t>包裝重組肉食品應以中文於品名顯著標示「重</w:t>
            </w:r>
            <w:r>
              <w:rPr>
                <w:rFonts w:ascii="標楷體" w:eastAsia="標楷體" w:hAnsi="標楷體" w:hint="eastAsia"/>
                <w:szCs w:val="24"/>
              </w:rPr>
              <w:t>組</w:t>
            </w:r>
            <w:r w:rsidRPr="00255DCD">
              <w:rPr>
                <w:rFonts w:ascii="標楷體" w:eastAsia="標楷體" w:hAnsi="標楷體" w:hint="eastAsia"/>
                <w:szCs w:val="24"/>
              </w:rPr>
              <w:t>」</w:t>
            </w:r>
            <w:r w:rsidRPr="0046322D">
              <w:rPr>
                <w:rFonts w:ascii="標楷體" w:eastAsia="標楷體" w:hAnsi="標楷體" w:hint="eastAsia"/>
                <w:szCs w:val="24"/>
              </w:rPr>
              <w:t>、</w:t>
            </w:r>
            <w:r w:rsidRPr="00255DCD">
              <w:rPr>
                <w:rFonts w:ascii="標楷體" w:eastAsia="標楷體" w:hAnsi="標楷體" w:hint="eastAsia"/>
                <w:szCs w:val="24"/>
              </w:rPr>
              <w:t>「組合」或等同之文字說明，並加註「僅供熟食」或等同字義之醒語。</w:t>
            </w:r>
          </w:p>
        </w:tc>
        <w:tc>
          <w:tcPr>
            <w:tcW w:w="2867" w:type="dxa"/>
          </w:tcPr>
          <w:p w:rsidR="007E20B2" w:rsidRPr="00255DCD" w:rsidRDefault="007E20B2" w:rsidP="007E20B2">
            <w:pPr>
              <w:rPr>
                <w:rFonts w:ascii="標楷體" w:eastAsia="標楷體" w:hAnsi="標楷體"/>
                <w:szCs w:val="24"/>
              </w:rPr>
            </w:pPr>
            <w:r w:rsidRPr="00255DCD">
              <w:rPr>
                <w:rFonts w:ascii="標楷體" w:eastAsia="標楷體" w:hAnsi="標楷體" w:hint="eastAsia"/>
                <w:szCs w:val="24"/>
              </w:rPr>
              <w:t>包裝食品應標示事項</w:t>
            </w:r>
            <w:r w:rsidRPr="00255DCD">
              <w:rPr>
                <w:rFonts w:ascii="新細明體" w:eastAsia="新細明體" w:hAnsi="新細明體" w:hint="eastAsia"/>
                <w:szCs w:val="24"/>
              </w:rPr>
              <w:t>。</w:t>
            </w:r>
          </w:p>
        </w:tc>
      </w:tr>
      <w:tr w:rsidR="007E20B2" w:rsidRPr="004B0BEE" w:rsidTr="007E20B2">
        <w:tc>
          <w:tcPr>
            <w:tcW w:w="5495" w:type="dxa"/>
          </w:tcPr>
          <w:p w:rsidR="007E20B2" w:rsidRDefault="007E20B2" w:rsidP="007E20B2">
            <w:pPr>
              <w:pStyle w:val="a4"/>
              <w:numPr>
                <w:ilvl w:val="0"/>
                <w:numId w:val="5"/>
              </w:numPr>
              <w:ind w:leftChars="0"/>
              <w:jc w:val="both"/>
              <w:rPr>
                <w:rFonts w:ascii="標楷體" w:eastAsia="標楷體" w:hAnsi="標楷體"/>
                <w:szCs w:val="24"/>
              </w:rPr>
            </w:pPr>
            <w:r w:rsidRPr="00255DCD">
              <w:rPr>
                <w:rFonts w:ascii="標楷體" w:eastAsia="標楷體" w:hAnsi="標楷體" w:hint="eastAsia"/>
                <w:szCs w:val="24"/>
              </w:rPr>
              <w:t>具營業登記之食品販賣業者，販售散裝重組肉食品，應於販售之場所，以中文於品名顯著標示「重組」</w:t>
            </w:r>
            <w:r w:rsidRPr="0046322D">
              <w:rPr>
                <w:rFonts w:ascii="標楷體" w:eastAsia="標楷體" w:hAnsi="標楷體" w:hint="eastAsia"/>
                <w:szCs w:val="24"/>
              </w:rPr>
              <w:t>、</w:t>
            </w:r>
            <w:r w:rsidRPr="00255DCD">
              <w:rPr>
                <w:rFonts w:ascii="標楷體" w:eastAsia="標楷體" w:hAnsi="標楷體" w:hint="eastAsia"/>
                <w:szCs w:val="24"/>
              </w:rPr>
              <w:t>「組合」或等同之文字說明，並加註「僅供熟食」或等同字義之醒語</w:t>
            </w:r>
            <w:r w:rsidRPr="0046322D">
              <w:rPr>
                <w:rFonts w:ascii="標楷體" w:eastAsia="標楷體" w:hAnsi="標楷體" w:hint="eastAsia"/>
                <w:szCs w:val="24"/>
              </w:rPr>
              <w:t>。</w:t>
            </w:r>
          </w:p>
          <w:p w:rsidR="007E20B2" w:rsidRPr="00255DCD" w:rsidRDefault="006E4072" w:rsidP="00BE40DC">
            <w:pPr>
              <w:ind w:leftChars="177" w:left="425" w:firstLine="1"/>
              <w:jc w:val="both"/>
              <w:rPr>
                <w:rFonts w:ascii="標楷體" w:eastAsia="標楷體" w:hAnsi="標楷體"/>
                <w:szCs w:val="24"/>
              </w:rPr>
            </w:pPr>
            <w:r w:rsidRPr="00BE40DC">
              <w:rPr>
                <w:rFonts w:ascii="標楷體" w:eastAsia="標楷體" w:hAnsi="標楷體" w:hint="eastAsia"/>
                <w:szCs w:val="24"/>
              </w:rPr>
              <w:t>前項標示得以卡片、標記（標籤）或標示牌（板）等型式，採懸掛、立（插）牌、黏貼或其他足以明顯辨明之方式為之。以標記（標籤）標示者，其字體長度及寬度各不得小於零點二公分；以其他標示型式者，各不得小於二公分。</w:t>
            </w:r>
          </w:p>
        </w:tc>
        <w:tc>
          <w:tcPr>
            <w:tcW w:w="2867" w:type="dxa"/>
          </w:tcPr>
          <w:p w:rsidR="007E20B2" w:rsidRPr="00255DCD" w:rsidRDefault="007E20B2" w:rsidP="007E20B2">
            <w:pPr>
              <w:rPr>
                <w:rFonts w:ascii="標楷體" w:eastAsia="標楷體" w:hAnsi="標楷體"/>
                <w:szCs w:val="24"/>
              </w:rPr>
            </w:pPr>
            <w:r w:rsidRPr="00255DCD">
              <w:rPr>
                <w:rFonts w:ascii="標楷體" w:eastAsia="標楷體" w:hAnsi="標楷體" w:hint="eastAsia"/>
                <w:szCs w:val="24"/>
              </w:rPr>
              <w:t>散裝食品應標示事項及標示方式</w:t>
            </w:r>
            <w:r w:rsidRPr="00255DCD">
              <w:rPr>
                <w:rFonts w:ascii="新細明體" w:eastAsia="新細明體" w:hAnsi="新細明體" w:hint="eastAsia"/>
                <w:szCs w:val="24"/>
              </w:rPr>
              <w:t>。</w:t>
            </w:r>
          </w:p>
        </w:tc>
      </w:tr>
      <w:tr w:rsidR="004B0BEE" w:rsidRPr="004B0BEE" w:rsidTr="007E20B2">
        <w:tc>
          <w:tcPr>
            <w:tcW w:w="5495" w:type="dxa"/>
          </w:tcPr>
          <w:p w:rsidR="004B0BEE" w:rsidRDefault="004B0BEE" w:rsidP="004B0BEE">
            <w:pPr>
              <w:pStyle w:val="a4"/>
              <w:numPr>
                <w:ilvl w:val="0"/>
                <w:numId w:val="5"/>
              </w:numPr>
              <w:ind w:leftChars="0"/>
              <w:jc w:val="both"/>
              <w:rPr>
                <w:rFonts w:ascii="標楷體" w:eastAsia="標楷體" w:hAnsi="標楷體"/>
                <w:szCs w:val="24"/>
              </w:rPr>
            </w:pPr>
            <w:bookmarkStart w:id="0" w:name="_GoBack"/>
            <w:bookmarkEnd w:id="0"/>
            <w:r w:rsidRPr="00255DCD">
              <w:rPr>
                <w:rFonts w:ascii="標楷體" w:eastAsia="標楷體" w:hAnsi="標楷體" w:hint="eastAsia"/>
                <w:szCs w:val="24"/>
              </w:rPr>
              <w:t>直接供應飲食場所販售重組肉食品，應於供</w:t>
            </w:r>
            <w:r>
              <w:rPr>
                <w:rFonts w:ascii="標楷體" w:eastAsia="標楷體" w:hAnsi="標楷體" w:hint="eastAsia"/>
                <w:szCs w:val="24"/>
              </w:rPr>
              <w:t>應</w:t>
            </w:r>
            <w:r w:rsidRPr="00255DCD">
              <w:rPr>
                <w:rFonts w:ascii="標楷體" w:eastAsia="標楷體" w:hAnsi="標楷體" w:hint="eastAsia"/>
                <w:szCs w:val="24"/>
              </w:rPr>
              <w:t>之飲食場所，以中文顯著標示該食品為「重</w:t>
            </w:r>
            <w:r>
              <w:rPr>
                <w:rFonts w:ascii="標楷體" w:eastAsia="標楷體" w:hAnsi="標楷體" w:hint="eastAsia"/>
                <w:szCs w:val="24"/>
              </w:rPr>
              <w:t>組</w:t>
            </w:r>
            <w:r w:rsidRPr="00255DCD">
              <w:rPr>
                <w:rFonts w:ascii="標楷體" w:eastAsia="標楷體" w:hAnsi="標楷體" w:hint="eastAsia"/>
                <w:szCs w:val="24"/>
              </w:rPr>
              <w:t>」</w:t>
            </w:r>
            <w:r w:rsidRPr="0046322D">
              <w:rPr>
                <w:rFonts w:ascii="標楷體" w:eastAsia="標楷體" w:hAnsi="標楷體" w:hint="eastAsia"/>
                <w:szCs w:val="24"/>
              </w:rPr>
              <w:t>、</w:t>
            </w:r>
            <w:r w:rsidRPr="00255DCD">
              <w:rPr>
                <w:rFonts w:ascii="標楷體" w:eastAsia="標楷體" w:hAnsi="標楷體" w:hint="eastAsia"/>
                <w:szCs w:val="24"/>
              </w:rPr>
              <w:t>「組合」或等同之文字說明，並加註</w:t>
            </w:r>
            <w:r w:rsidRPr="0046322D">
              <w:rPr>
                <w:rFonts w:ascii="標楷體" w:eastAsia="標楷體" w:hAnsi="標楷體" w:hint="eastAsia"/>
                <w:szCs w:val="24"/>
              </w:rPr>
              <w:t>「</w:t>
            </w:r>
            <w:r w:rsidRPr="00255DCD">
              <w:rPr>
                <w:rFonts w:ascii="標楷體" w:eastAsia="標楷體" w:hAnsi="標楷體" w:hint="eastAsia"/>
                <w:szCs w:val="24"/>
              </w:rPr>
              <w:t>熟食供應」或等同文字</w:t>
            </w:r>
            <w:r w:rsidRPr="0046322D">
              <w:rPr>
                <w:rFonts w:ascii="標楷體" w:eastAsia="標楷體" w:hAnsi="標楷體" w:hint="eastAsia"/>
                <w:szCs w:val="24"/>
              </w:rPr>
              <w:t>。</w:t>
            </w:r>
          </w:p>
          <w:p w:rsidR="004B0BEE" w:rsidRPr="00BE40DC" w:rsidRDefault="004B0BEE" w:rsidP="00BE40DC">
            <w:pPr>
              <w:ind w:leftChars="177" w:left="425" w:firstLine="1"/>
              <w:jc w:val="both"/>
              <w:rPr>
                <w:rFonts w:ascii="標楷體" w:eastAsia="標楷體" w:hAnsi="標楷體"/>
                <w:szCs w:val="24"/>
              </w:rPr>
            </w:pPr>
            <w:r w:rsidRPr="00BE40DC">
              <w:rPr>
                <w:rFonts w:ascii="標楷體" w:eastAsia="標楷體" w:hAnsi="標楷體" w:hint="eastAsia"/>
                <w:szCs w:val="24"/>
              </w:rPr>
              <w:t>前項標示得以卡片、菜單註記、標記(標籤)或標示牌(板)等型式，採張貼</w:t>
            </w:r>
            <w:r w:rsidRPr="00BE40DC">
              <w:rPr>
                <w:rFonts w:ascii="標楷體" w:eastAsia="標楷體" w:hAnsi="標楷體"/>
                <w:szCs w:val="24"/>
              </w:rPr>
              <w:t>懸掛、立（插）牌、黏貼或其他足以明顯辨明之方式</w:t>
            </w:r>
            <w:r w:rsidRPr="00BE40DC">
              <w:rPr>
                <w:rFonts w:ascii="標楷體" w:eastAsia="標楷體" w:hAnsi="標楷體" w:hint="eastAsia"/>
                <w:szCs w:val="24"/>
              </w:rPr>
              <w:t>為之。</w:t>
            </w:r>
            <w:r w:rsidRPr="00BE40DC">
              <w:rPr>
                <w:rFonts w:ascii="標楷體" w:eastAsia="標楷體" w:hAnsi="標楷體"/>
                <w:szCs w:val="24"/>
              </w:rPr>
              <w:t>以</w:t>
            </w:r>
            <w:r w:rsidRPr="00BE40DC">
              <w:rPr>
                <w:rFonts w:ascii="標楷體" w:eastAsia="標楷體" w:hAnsi="標楷體" w:hint="eastAsia"/>
                <w:szCs w:val="24"/>
              </w:rPr>
              <w:t>菜單註記、</w:t>
            </w:r>
            <w:r w:rsidRPr="00BE40DC">
              <w:rPr>
                <w:rFonts w:ascii="標楷體" w:eastAsia="標楷體" w:hAnsi="標楷體"/>
                <w:szCs w:val="24"/>
              </w:rPr>
              <w:t>標記（標籤）</w:t>
            </w:r>
            <w:r w:rsidRPr="00BE40DC">
              <w:rPr>
                <w:rFonts w:ascii="標楷體" w:eastAsia="標楷體" w:hAnsi="標楷體" w:hint="eastAsia"/>
                <w:szCs w:val="24"/>
              </w:rPr>
              <w:t>者，其字體長度及寬度</w:t>
            </w:r>
            <w:r w:rsidRPr="00BE40DC">
              <w:rPr>
                <w:rFonts w:ascii="標楷體" w:eastAsia="標楷體" w:hAnsi="標楷體"/>
                <w:szCs w:val="24"/>
              </w:rPr>
              <w:t>各不得小於</w:t>
            </w:r>
            <w:r w:rsidRPr="00BE40DC">
              <w:rPr>
                <w:rFonts w:ascii="標楷體" w:eastAsia="標楷體" w:hAnsi="標楷體" w:hint="eastAsia"/>
                <w:szCs w:val="24"/>
              </w:rPr>
              <w:t>零點二公分；以其他標示型式者，各不得小於二公分。</w:t>
            </w:r>
          </w:p>
        </w:tc>
        <w:tc>
          <w:tcPr>
            <w:tcW w:w="2867" w:type="dxa"/>
          </w:tcPr>
          <w:p w:rsidR="004B0BEE" w:rsidRPr="00255DCD" w:rsidRDefault="004B0BEE" w:rsidP="007E20B2">
            <w:pPr>
              <w:rPr>
                <w:rFonts w:ascii="標楷體" w:eastAsia="標楷體" w:hAnsi="標楷體"/>
                <w:szCs w:val="24"/>
              </w:rPr>
            </w:pPr>
            <w:r w:rsidRPr="00255DCD">
              <w:rPr>
                <w:rFonts w:ascii="標楷體" w:eastAsia="標楷體" w:hAnsi="標楷體" w:hint="eastAsia"/>
                <w:szCs w:val="24"/>
              </w:rPr>
              <w:t>直接供應飲食場所應標示事項及標示方式</w:t>
            </w:r>
            <w:r w:rsidRPr="00255DCD">
              <w:rPr>
                <w:rFonts w:ascii="新細明體" w:eastAsia="新細明體" w:hAnsi="新細明體" w:hint="eastAsia"/>
                <w:szCs w:val="24"/>
              </w:rPr>
              <w:t>。</w:t>
            </w:r>
          </w:p>
        </w:tc>
      </w:tr>
    </w:tbl>
    <w:p w:rsidR="007E20B2" w:rsidRPr="00255DCD" w:rsidRDefault="007E20B2" w:rsidP="00197609">
      <w:pPr>
        <w:jc w:val="center"/>
        <w:rPr>
          <w:rFonts w:ascii="標楷體" w:eastAsia="標楷體" w:hAnsi="標楷體"/>
          <w:sz w:val="40"/>
          <w:szCs w:val="40"/>
        </w:rPr>
      </w:pPr>
    </w:p>
    <w:p w:rsidR="0074720E" w:rsidRPr="00255DCD" w:rsidRDefault="0074720E" w:rsidP="00255DCD">
      <w:pPr>
        <w:jc w:val="center"/>
        <w:rPr>
          <w:rFonts w:ascii="標楷體" w:eastAsia="標楷體" w:hAnsi="標楷體"/>
          <w:szCs w:val="24"/>
        </w:rPr>
      </w:pPr>
    </w:p>
    <w:p w:rsidR="00197609" w:rsidRPr="00197609" w:rsidRDefault="00197609" w:rsidP="00A9667F">
      <w:pPr>
        <w:spacing w:line="480" w:lineRule="exact"/>
        <w:jc w:val="center"/>
        <w:rPr>
          <w:rFonts w:ascii="標楷體" w:eastAsia="標楷體" w:hAnsi="標楷體"/>
          <w:sz w:val="32"/>
          <w:szCs w:val="32"/>
        </w:rPr>
      </w:pPr>
    </w:p>
    <w:sectPr w:rsidR="00197609" w:rsidRPr="00197609" w:rsidSect="00DE07A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E29" w:rsidRDefault="00360E29" w:rsidP="0042504C">
      <w:r>
        <w:separator/>
      </w:r>
    </w:p>
  </w:endnote>
  <w:endnote w:type="continuationSeparator" w:id="1">
    <w:p w:rsidR="00360E29" w:rsidRDefault="00360E29" w:rsidP="00425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E29" w:rsidRDefault="00360E29" w:rsidP="0042504C">
      <w:r>
        <w:separator/>
      </w:r>
    </w:p>
  </w:footnote>
  <w:footnote w:type="continuationSeparator" w:id="1">
    <w:p w:rsidR="00360E29" w:rsidRDefault="00360E29" w:rsidP="004250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D36B6"/>
    <w:multiLevelType w:val="hybridMultilevel"/>
    <w:tmpl w:val="63F06458"/>
    <w:lvl w:ilvl="0" w:tplc="2E0A841A">
      <w:start w:val="1"/>
      <w:numFmt w:val="decimal"/>
      <w:lvlText w:val="%1."/>
      <w:lvlJc w:val="left"/>
      <w:pPr>
        <w:ind w:left="1464" w:hanging="90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nsid w:val="583C31FF"/>
    <w:multiLevelType w:val="hybridMultilevel"/>
    <w:tmpl w:val="CC4E54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60C196C"/>
    <w:multiLevelType w:val="hybridMultilevel"/>
    <w:tmpl w:val="11C4063C"/>
    <w:lvl w:ilvl="0" w:tplc="2C4A60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8166CA2"/>
    <w:multiLevelType w:val="hybridMultilevel"/>
    <w:tmpl w:val="086C67A0"/>
    <w:lvl w:ilvl="0" w:tplc="53400D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C4851EC"/>
    <w:multiLevelType w:val="hybridMultilevel"/>
    <w:tmpl w:val="63F06458"/>
    <w:lvl w:ilvl="0" w:tplc="2E0A841A">
      <w:start w:val="1"/>
      <w:numFmt w:val="decimal"/>
      <w:lvlText w:val="%1."/>
      <w:lvlJc w:val="left"/>
      <w:pPr>
        <w:ind w:left="1464" w:hanging="90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7609"/>
    <w:rsid w:val="00012176"/>
    <w:rsid w:val="00047AB8"/>
    <w:rsid w:val="0005682F"/>
    <w:rsid w:val="000A3655"/>
    <w:rsid w:val="000B0C51"/>
    <w:rsid w:val="000C20F6"/>
    <w:rsid w:val="000E5DE5"/>
    <w:rsid w:val="00103733"/>
    <w:rsid w:val="00127207"/>
    <w:rsid w:val="00197609"/>
    <w:rsid w:val="001A204A"/>
    <w:rsid w:val="001D0983"/>
    <w:rsid w:val="00206F2E"/>
    <w:rsid w:val="00217514"/>
    <w:rsid w:val="00255DCD"/>
    <w:rsid w:val="0027336C"/>
    <w:rsid w:val="002853B6"/>
    <w:rsid w:val="002956F7"/>
    <w:rsid w:val="002A1414"/>
    <w:rsid w:val="002D73C4"/>
    <w:rsid w:val="002E1684"/>
    <w:rsid w:val="002E60DC"/>
    <w:rsid w:val="00360676"/>
    <w:rsid w:val="00360E29"/>
    <w:rsid w:val="00414732"/>
    <w:rsid w:val="0042504C"/>
    <w:rsid w:val="00447A8F"/>
    <w:rsid w:val="0046322D"/>
    <w:rsid w:val="00490B16"/>
    <w:rsid w:val="004923CF"/>
    <w:rsid w:val="004B0BEE"/>
    <w:rsid w:val="004E47E5"/>
    <w:rsid w:val="00533768"/>
    <w:rsid w:val="00540A7C"/>
    <w:rsid w:val="005455B7"/>
    <w:rsid w:val="00555544"/>
    <w:rsid w:val="005942EE"/>
    <w:rsid w:val="005F33EB"/>
    <w:rsid w:val="006537E1"/>
    <w:rsid w:val="006727F5"/>
    <w:rsid w:val="00683027"/>
    <w:rsid w:val="006D2191"/>
    <w:rsid w:val="006E4072"/>
    <w:rsid w:val="006F119C"/>
    <w:rsid w:val="0074720E"/>
    <w:rsid w:val="007902E4"/>
    <w:rsid w:val="007E20B2"/>
    <w:rsid w:val="00841019"/>
    <w:rsid w:val="008442AC"/>
    <w:rsid w:val="00844372"/>
    <w:rsid w:val="008B4667"/>
    <w:rsid w:val="00955465"/>
    <w:rsid w:val="00964E46"/>
    <w:rsid w:val="00996B0B"/>
    <w:rsid w:val="00A20E51"/>
    <w:rsid w:val="00A263FA"/>
    <w:rsid w:val="00A64B88"/>
    <w:rsid w:val="00A652BC"/>
    <w:rsid w:val="00A9667F"/>
    <w:rsid w:val="00AE1407"/>
    <w:rsid w:val="00AF0999"/>
    <w:rsid w:val="00B94EDA"/>
    <w:rsid w:val="00BB2729"/>
    <w:rsid w:val="00BE40DC"/>
    <w:rsid w:val="00C309B0"/>
    <w:rsid w:val="00C5668A"/>
    <w:rsid w:val="00C71175"/>
    <w:rsid w:val="00C85AC7"/>
    <w:rsid w:val="00CA30AB"/>
    <w:rsid w:val="00CD2897"/>
    <w:rsid w:val="00CD5662"/>
    <w:rsid w:val="00CE39C4"/>
    <w:rsid w:val="00D41B15"/>
    <w:rsid w:val="00D53A48"/>
    <w:rsid w:val="00D56100"/>
    <w:rsid w:val="00D83BB3"/>
    <w:rsid w:val="00D91758"/>
    <w:rsid w:val="00D95D9C"/>
    <w:rsid w:val="00DC39F3"/>
    <w:rsid w:val="00DC3F81"/>
    <w:rsid w:val="00DE07AD"/>
    <w:rsid w:val="00E6615A"/>
    <w:rsid w:val="00ED2E0F"/>
    <w:rsid w:val="00F11771"/>
    <w:rsid w:val="00F145FB"/>
    <w:rsid w:val="00F33987"/>
    <w:rsid w:val="00F36472"/>
    <w:rsid w:val="00F55E1A"/>
    <w:rsid w:val="00FD194A"/>
    <w:rsid w:val="00FE6CA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7A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7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D2E0F"/>
    <w:pPr>
      <w:ind w:leftChars="200" w:left="480"/>
    </w:pPr>
  </w:style>
  <w:style w:type="paragraph" w:styleId="a5">
    <w:name w:val="header"/>
    <w:basedOn w:val="a"/>
    <w:link w:val="a6"/>
    <w:uiPriority w:val="99"/>
    <w:unhideWhenUsed/>
    <w:rsid w:val="0042504C"/>
    <w:pPr>
      <w:tabs>
        <w:tab w:val="center" w:pos="4153"/>
        <w:tab w:val="right" w:pos="8306"/>
      </w:tabs>
      <w:snapToGrid w:val="0"/>
    </w:pPr>
    <w:rPr>
      <w:sz w:val="20"/>
      <w:szCs w:val="20"/>
    </w:rPr>
  </w:style>
  <w:style w:type="character" w:customStyle="1" w:styleId="a6">
    <w:name w:val="頁首 字元"/>
    <w:basedOn w:val="a0"/>
    <w:link w:val="a5"/>
    <w:uiPriority w:val="99"/>
    <w:rsid w:val="0042504C"/>
    <w:rPr>
      <w:sz w:val="20"/>
      <w:szCs w:val="20"/>
    </w:rPr>
  </w:style>
  <w:style w:type="paragraph" w:styleId="a7">
    <w:name w:val="footer"/>
    <w:basedOn w:val="a"/>
    <w:link w:val="a8"/>
    <w:uiPriority w:val="99"/>
    <w:unhideWhenUsed/>
    <w:rsid w:val="0042504C"/>
    <w:pPr>
      <w:tabs>
        <w:tab w:val="center" w:pos="4153"/>
        <w:tab w:val="right" w:pos="8306"/>
      </w:tabs>
      <w:snapToGrid w:val="0"/>
    </w:pPr>
    <w:rPr>
      <w:sz w:val="20"/>
      <w:szCs w:val="20"/>
    </w:rPr>
  </w:style>
  <w:style w:type="character" w:customStyle="1" w:styleId="a8">
    <w:name w:val="頁尾 字元"/>
    <w:basedOn w:val="a0"/>
    <w:link w:val="a7"/>
    <w:uiPriority w:val="99"/>
    <w:rsid w:val="0042504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7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2E0F"/>
    <w:pPr>
      <w:ind w:leftChars="200" w:left="480"/>
    </w:pPr>
  </w:style>
  <w:style w:type="paragraph" w:styleId="a5">
    <w:name w:val="header"/>
    <w:basedOn w:val="a"/>
    <w:link w:val="a6"/>
    <w:uiPriority w:val="99"/>
    <w:unhideWhenUsed/>
    <w:rsid w:val="0042504C"/>
    <w:pPr>
      <w:tabs>
        <w:tab w:val="center" w:pos="4153"/>
        <w:tab w:val="right" w:pos="8306"/>
      </w:tabs>
      <w:snapToGrid w:val="0"/>
    </w:pPr>
    <w:rPr>
      <w:sz w:val="20"/>
      <w:szCs w:val="20"/>
    </w:rPr>
  </w:style>
  <w:style w:type="character" w:customStyle="1" w:styleId="a6">
    <w:name w:val="頁首 字元"/>
    <w:basedOn w:val="a0"/>
    <w:link w:val="a5"/>
    <w:uiPriority w:val="99"/>
    <w:rsid w:val="0042504C"/>
    <w:rPr>
      <w:sz w:val="20"/>
      <w:szCs w:val="20"/>
    </w:rPr>
  </w:style>
  <w:style w:type="paragraph" w:styleId="a7">
    <w:name w:val="footer"/>
    <w:basedOn w:val="a"/>
    <w:link w:val="a8"/>
    <w:uiPriority w:val="99"/>
    <w:unhideWhenUsed/>
    <w:rsid w:val="0042504C"/>
    <w:pPr>
      <w:tabs>
        <w:tab w:val="center" w:pos="4153"/>
        <w:tab w:val="right" w:pos="8306"/>
      </w:tabs>
      <w:snapToGrid w:val="0"/>
    </w:pPr>
    <w:rPr>
      <w:sz w:val="20"/>
      <w:szCs w:val="20"/>
    </w:rPr>
  </w:style>
  <w:style w:type="character" w:customStyle="1" w:styleId="a8">
    <w:name w:val="頁尾 字元"/>
    <w:basedOn w:val="a0"/>
    <w:link w:val="a7"/>
    <w:uiPriority w:val="99"/>
    <w:rsid w:val="0042504C"/>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05D10-9FD0-4310-A802-1C8A0AF39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林慧芬</dc:creator>
  <cp:lastModifiedBy>user</cp:lastModifiedBy>
  <cp:revision>2</cp:revision>
  <cp:lastPrinted>2015-10-15T05:08:00Z</cp:lastPrinted>
  <dcterms:created xsi:type="dcterms:W3CDTF">2015-10-15T05:08:00Z</dcterms:created>
  <dcterms:modified xsi:type="dcterms:W3CDTF">2015-10-15T05:08:00Z</dcterms:modified>
</cp:coreProperties>
</file>