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762"/>
      </w:tblGrid>
      <w:tr w:rsidR="0087172C" w:rsidRPr="0087172C" w:rsidTr="0087172C">
        <w:trPr>
          <w:trHeight w:val="333"/>
          <w:jc w:val="center"/>
        </w:trPr>
        <w:tc>
          <w:tcPr>
            <w:tcW w:w="10030" w:type="dxa"/>
            <w:gridSpan w:val="2"/>
            <w:tcBorders>
              <w:top w:val="nil"/>
              <w:left w:val="nil"/>
              <w:bottom w:val="nil"/>
              <w:right w:val="nil"/>
            </w:tcBorders>
            <w:vAlign w:val="center"/>
          </w:tcPr>
          <w:p w:rsidR="00211E09" w:rsidRPr="0087172C" w:rsidRDefault="00FB20E8" w:rsidP="00F5040F">
            <w:pPr>
              <w:pStyle w:val="1"/>
              <w:spacing w:before="0" w:beforeAutospacing="0" w:after="0" w:afterAutospacing="0" w:line="240" w:lineRule="atLeast"/>
              <w:jc w:val="center"/>
              <w:rPr>
                <w:rFonts w:ascii="Arial" w:eastAsia="標楷體" w:hAnsi="Arial" w:cs="Arial"/>
                <w:sz w:val="36"/>
                <w:szCs w:val="36"/>
              </w:rPr>
            </w:pPr>
            <w:r w:rsidRPr="0087172C">
              <w:rPr>
                <w:rFonts w:ascii="Arial" w:eastAsia="標楷體" w:hAnsi="Arial" w:cs="Arial"/>
                <w:sz w:val="36"/>
                <w:szCs w:val="36"/>
                <w:shd w:val="clear" w:color="auto" w:fill="FFFFFF"/>
              </w:rPr>
              <w:t>Ziprasidone</w:t>
            </w:r>
            <w:r w:rsidR="003B36A0" w:rsidRPr="0087172C">
              <w:rPr>
                <w:rFonts w:ascii="Arial" w:eastAsia="標楷體" w:hAnsi="Arial" w:cs="Arial"/>
                <w:sz w:val="36"/>
                <w:szCs w:val="36"/>
              </w:rPr>
              <w:t>成分</w:t>
            </w:r>
            <w:r w:rsidR="00C1197C" w:rsidRPr="0087172C">
              <w:rPr>
                <w:rFonts w:ascii="Arial" w:eastAsia="標楷體" w:hAnsi="Arial" w:cs="Arial"/>
                <w:sz w:val="36"/>
                <w:szCs w:val="36"/>
              </w:rPr>
              <w:t>藥品</w:t>
            </w:r>
            <w:r w:rsidR="00B32C39" w:rsidRPr="0087172C">
              <w:rPr>
                <w:rFonts w:ascii="Arial" w:eastAsia="標楷體" w:hAnsi="Arial" w:cs="Arial"/>
                <w:sz w:val="36"/>
                <w:szCs w:val="36"/>
              </w:rPr>
              <w:t>安全資訊風險溝通表</w:t>
            </w:r>
          </w:p>
        </w:tc>
      </w:tr>
      <w:tr w:rsidR="0087172C" w:rsidRPr="0087172C" w:rsidTr="0087172C">
        <w:trPr>
          <w:trHeight w:val="333"/>
          <w:jc w:val="center"/>
        </w:trPr>
        <w:tc>
          <w:tcPr>
            <w:tcW w:w="10030" w:type="dxa"/>
            <w:gridSpan w:val="2"/>
            <w:tcBorders>
              <w:top w:val="nil"/>
              <w:left w:val="nil"/>
              <w:right w:val="nil"/>
            </w:tcBorders>
            <w:vAlign w:val="center"/>
          </w:tcPr>
          <w:p w:rsidR="00211E09" w:rsidRPr="0087172C" w:rsidRDefault="00211E09" w:rsidP="009A332B">
            <w:pPr>
              <w:pStyle w:val="1"/>
              <w:spacing w:before="0" w:beforeAutospacing="0" w:after="0" w:afterAutospacing="0" w:line="240" w:lineRule="atLeast"/>
              <w:jc w:val="right"/>
              <w:rPr>
                <w:rFonts w:ascii="Arial" w:eastAsia="標楷體" w:hAnsi="Arial" w:cs="Arial"/>
                <w:b w:val="0"/>
                <w:sz w:val="24"/>
                <w:szCs w:val="24"/>
              </w:rPr>
            </w:pPr>
          </w:p>
        </w:tc>
      </w:tr>
      <w:tr w:rsidR="0087172C" w:rsidRPr="0087172C" w:rsidTr="0087172C">
        <w:trPr>
          <w:trHeight w:val="333"/>
          <w:jc w:val="center"/>
        </w:trPr>
        <w:tc>
          <w:tcPr>
            <w:tcW w:w="2268" w:type="dxa"/>
            <w:vAlign w:val="center"/>
          </w:tcPr>
          <w:p w:rsidR="00211E09" w:rsidRPr="0087172C" w:rsidRDefault="00211E09" w:rsidP="009424B6">
            <w:pPr>
              <w:jc w:val="center"/>
              <w:rPr>
                <w:rFonts w:ascii="Arial" w:eastAsia="標楷體" w:hAnsi="Arial" w:cs="Arial"/>
                <w:szCs w:val="24"/>
              </w:rPr>
            </w:pPr>
            <w:r w:rsidRPr="0087172C">
              <w:rPr>
                <w:rFonts w:ascii="Arial" w:eastAsia="標楷體" w:hAnsi="Arial" w:cs="Arial"/>
                <w:szCs w:val="24"/>
              </w:rPr>
              <w:t>藥品成分</w:t>
            </w:r>
          </w:p>
        </w:tc>
        <w:tc>
          <w:tcPr>
            <w:tcW w:w="7762" w:type="dxa"/>
          </w:tcPr>
          <w:p w:rsidR="00B44929" w:rsidRPr="0087172C" w:rsidRDefault="002501BB" w:rsidP="00B44929">
            <w:pPr>
              <w:pStyle w:val="1"/>
              <w:spacing w:before="0" w:beforeAutospacing="0" w:after="0" w:afterAutospacing="0" w:line="240" w:lineRule="atLeast"/>
              <w:rPr>
                <w:rFonts w:ascii="Arial" w:eastAsia="標楷體" w:hAnsi="Arial" w:cs="Arial"/>
                <w:b w:val="0"/>
                <w:sz w:val="24"/>
                <w:szCs w:val="24"/>
              </w:rPr>
            </w:pPr>
            <w:r w:rsidRPr="0087172C">
              <w:rPr>
                <w:rFonts w:ascii="Arial" w:eastAsia="標楷體" w:hAnsi="Arial" w:cs="Arial"/>
                <w:b w:val="0"/>
                <w:sz w:val="24"/>
                <w:szCs w:val="24"/>
                <w:shd w:val="clear" w:color="auto" w:fill="FFFFFF"/>
              </w:rPr>
              <w:t>Ziprasidone</w:t>
            </w:r>
          </w:p>
        </w:tc>
      </w:tr>
      <w:tr w:rsidR="0087172C" w:rsidRPr="0087172C" w:rsidTr="0087172C">
        <w:trPr>
          <w:trHeight w:val="333"/>
          <w:jc w:val="center"/>
        </w:trPr>
        <w:tc>
          <w:tcPr>
            <w:tcW w:w="2268" w:type="dxa"/>
            <w:vAlign w:val="center"/>
          </w:tcPr>
          <w:p w:rsidR="00211E09" w:rsidRPr="0087172C" w:rsidRDefault="00211E09" w:rsidP="009424B6">
            <w:pPr>
              <w:jc w:val="center"/>
              <w:rPr>
                <w:rFonts w:ascii="Arial" w:eastAsia="標楷體" w:hAnsi="Arial" w:cs="Arial"/>
                <w:szCs w:val="24"/>
              </w:rPr>
            </w:pPr>
            <w:r w:rsidRPr="0087172C">
              <w:rPr>
                <w:rFonts w:ascii="Arial" w:eastAsia="標楷體" w:hAnsi="Arial" w:cs="Arial"/>
                <w:szCs w:val="24"/>
              </w:rPr>
              <w:t>藥品名稱</w:t>
            </w:r>
          </w:p>
          <w:p w:rsidR="00211E09" w:rsidRPr="0087172C" w:rsidRDefault="00211E09" w:rsidP="009424B6">
            <w:pPr>
              <w:jc w:val="center"/>
              <w:rPr>
                <w:rFonts w:ascii="Arial" w:eastAsia="標楷體" w:hAnsi="Arial" w:cs="Arial"/>
                <w:szCs w:val="24"/>
              </w:rPr>
            </w:pPr>
            <w:r w:rsidRPr="0087172C">
              <w:rPr>
                <w:rFonts w:ascii="Arial" w:eastAsia="標楷體" w:hAnsi="Arial" w:cs="Arial"/>
                <w:szCs w:val="24"/>
              </w:rPr>
              <w:t>及許可證字號</w:t>
            </w:r>
          </w:p>
        </w:tc>
        <w:tc>
          <w:tcPr>
            <w:tcW w:w="7762" w:type="dxa"/>
          </w:tcPr>
          <w:p w:rsidR="00145A9D" w:rsidRPr="0087172C" w:rsidRDefault="006A71AD" w:rsidP="00145A9D">
            <w:pPr>
              <w:pStyle w:val="1"/>
              <w:spacing w:before="0" w:beforeAutospacing="0" w:after="0" w:afterAutospacing="0" w:line="240" w:lineRule="atLeast"/>
              <w:rPr>
                <w:rFonts w:ascii="Arial" w:eastAsia="標楷體" w:hAnsi="Arial" w:cs="Arial"/>
                <w:b w:val="0"/>
                <w:bCs w:val="0"/>
                <w:sz w:val="24"/>
                <w:szCs w:val="24"/>
              </w:rPr>
            </w:pPr>
            <w:r w:rsidRPr="0087172C">
              <w:rPr>
                <w:rFonts w:ascii="Arial" w:eastAsia="標楷體" w:hAnsi="Arial" w:cs="Arial"/>
                <w:b w:val="0"/>
                <w:bCs w:val="0"/>
                <w:sz w:val="24"/>
                <w:szCs w:val="24"/>
              </w:rPr>
              <w:t>衛生福利部核准</w:t>
            </w:r>
            <w:r w:rsidR="00512FC8" w:rsidRPr="0087172C">
              <w:rPr>
                <w:rFonts w:ascii="Arial" w:eastAsia="標楷體" w:hAnsi="Arial" w:cs="Arial"/>
                <w:b w:val="0"/>
                <w:bCs w:val="0"/>
                <w:sz w:val="24"/>
                <w:szCs w:val="24"/>
              </w:rPr>
              <w:t>含</w:t>
            </w:r>
            <w:r w:rsidR="002501BB" w:rsidRPr="0087172C">
              <w:rPr>
                <w:rFonts w:ascii="Arial" w:eastAsia="標楷體" w:hAnsi="Arial" w:cs="Arial"/>
                <w:b w:val="0"/>
                <w:bCs w:val="0"/>
                <w:sz w:val="24"/>
                <w:szCs w:val="24"/>
              </w:rPr>
              <w:t>ziprasidone</w:t>
            </w:r>
            <w:r w:rsidR="004669F4" w:rsidRPr="0087172C">
              <w:rPr>
                <w:rFonts w:ascii="Arial" w:eastAsia="標楷體" w:hAnsi="Arial" w:cs="Arial"/>
                <w:b w:val="0"/>
                <w:sz w:val="24"/>
                <w:szCs w:val="24"/>
              </w:rPr>
              <w:t>成分</w:t>
            </w:r>
            <w:r w:rsidRPr="0087172C">
              <w:rPr>
                <w:rFonts w:ascii="Arial" w:eastAsia="標楷體" w:hAnsi="Arial" w:cs="Arial"/>
                <w:b w:val="0"/>
                <w:bCs w:val="0"/>
                <w:sz w:val="24"/>
                <w:szCs w:val="24"/>
              </w:rPr>
              <w:t>藥品製劑許可證共</w:t>
            </w:r>
            <w:r w:rsidR="00F025B6" w:rsidRPr="0087172C">
              <w:rPr>
                <w:rFonts w:ascii="Arial" w:eastAsia="標楷體" w:hAnsi="Arial" w:cs="Arial"/>
                <w:b w:val="0"/>
                <w:bCs w:val="0"/>
                <w:sz w:val="24"/>
                <w:szCs w:val="24"/>
              </w:rPr>
              <w:t>3</w:t>
            </w:r>
            <w:r w:rsidRPr="0087172C">
              <w:rPr>
                <w:rFonts w:ascii="Arial" w:eastAsia="標楷體" w:hAnsi="Arial" w:cs="Arial"/>
                <w:b w:val="0"/>
                <w:bCs w:val="0"/>
                <w:sz w:val="24"/>
                <w:szCs w:val="24"/>
              </w:rPr>
              <w:t>張。網址：</w:t>
            </w:r>
            <w:hyperlink r:id="rId8" w:history="1">
              <w:r w:rsidR="00145A9D" w:rsidRPr="0087172C">
                <w:rPr>
                  <w:rStyle w:val="ab"/>
                  <w:rFonts w:ascii="Arial" w:eastAsia="標楷體" w:hAnsi="Arial" w:cs="Arial"/>
                  <w:b w:val="0"/>
                  <w:bCs w:val="0"/>
                  <w:color w:val="auto"/>
                  <w:sz w:val="24"/>
                  <w:szCs w:val="24"/>
                </w:rPr>
                <w:t>http://www.fda.gov.tw/MLMS/(S(ricxwhjd5cb2dr4512omueav))/H0001.aspx</w:t>
              </w:r>
            </w:hyperlink>
          </w:p>
        </w:tc>
      </w:tr>
      <w:tr w:rsidR="0087172C" w:rsidRPr="0087172C" w:rsidTr="0087172C">
        <w:trPr>
          <w:trHeight w:val="333"/>
          <w:jc w:val="center"/>
        </w:trPr>
        <w:tc>
          <w:tcPr>
            <w:tcW w:w="2268" w:type="dxa"/>
            <w:vAlign w:val="center"/>
          </w:tcPr>
          <w:p w:rsidR="00211E09" w:rsidRPr="0087172C" w:rsidRDefault="00211E09" w:rsidP="009424B6">
            <w:pPr>
              <w:jc w:val="center"/>
              <w:rPr>
                <w:rFonts w:ascii="Arial" w:eastAsia="標楷體" w:hAnsi="Arial" w:cs="Arial"/>
                <w:szCs w:val="24"/>
              </w:rPr>
            </w:pPr>
            <w:r w:rsidRPr="0087172C">
              <w:rPr>
                <w:rFonts w:ascii="Arial" w:eastAsia="標楷體" w:hAnsi="Arial" w:cs="Arial"/>
                <w:szCs w:val="24"/>
              </w:rPr>
              <w:t>適應症</w:t>
            </w:r>
          </w:p>
        </w:tc>
        <w:tc>
          <w:tcPr>
            <w:tcW w:w="7762" w:type="dxa"/>
            <w:shd w:val="clear" w:color="auto" w:fill="auto"/>
          </w:tcPr>
          <w:p w:rsidR="009A56D1" w:rsidRPr="0087172C" w:rsidRDefault="009A56D1" w:rsidP="0043297A">
            <w:pPr>
              <w:rPr>
                <w:rFonts w:ascii="Arial" w:eastAsia="標楷體" w:hAnsi="Arial" w:cs="Arial"/>
                <w:kern w:val="0"/>
                <w:szCs w:val="24"/>
              </w:rPr>
            </w:pPr>
            <w:r w:rsidRPr="0087172C">
              <w:rPr>
                <w:rFonts w:ascii="Arial" w:eastAsia="標楷體" w:hAnsi="Arial" w:cs="Arial"/>
                <w:kern w:val="0"/>
                <w:szCs w:val="24"/>
              </w:rPr>
              <w:t>精神分裂症、雙極性疾患之躁症發作及在雙極性疾患躁症發作</w:t>
            </w:r>
            <w:r w:rsidR="0043297A">
              <w:rPr>
                <w:rFonts w:ascii="標楷體" w:eastAsia="標楷體" w:hAnsi="標楷體" w:cs="Arial" w:hint="eastAsia"/>
                <w:kern w:val="0"/>
                <w:szCs w:val="24"/>
              </w:rPr>
              <w:t>（</w:t>
            </w:r>
            <w:r w:rsidRPr="0087172C">
              <w:rPr>
                <w:rFonts w:ascii="Arial" w:eastAsia="標楷體" w:hAnsi="Arial" w:cs="Arial"/>
                <w:kern w:val="0"/>
                <w:szCs w:val="24"/>
              </w:rPr>
              <w:t>Bipolar I disorder</w:t>
            </w:r>
            <w:r w:rsidR="0043297A">
              <w:rPr>
                <w:rFonts w:ascii="標楷體" w:eastAsia="標楷體" w:hAnsi="標楷體" w:cs="Arial" w:hint="eastAsia"/>
                <w:kern w:val="0"/>
                <w:szCs w:val="24"/>
              </w:rPr>
              <w:t>）</w:t>
            </w:r>
            <w:r w:rsidRPr="0087172C">
              <w:rPr>
                <w:rFonts w:ascii="Arial" w:eastAsia="標楷體" w:hAnsi="Arial" w:cs="Arial"/>
                <w:kern w:val="0"/>
                <w:szCs w:val="24"/>
              </w:rPr>
              <w:t>之維持治療中作為鋰鹽或</w:t>
            </w:r>
            <w:r w:rsidRPr="0087172C">
              <w:rPr>
                <w:rFonts w:ascii="Arial" w:eastAsia="標楷體" w:hAnsi="Arial" w:cs="Arial"/>
                <w:kern w:val="0"/>
                <w:szCs w:val="24"/>
              </w:rPr>
              <w:t>valproate</w:t>
            </w:r>
            <w:r w:rsidRPr="0087172C">
              <w:rPr>
                <w:rFonts w:ascii="Arial" w:eastAsia="標楷體" w:hAnsi="Arial" w:cs="Arial"/>
                <w:kern w:val="0"/>
                <w:szCs w:val="24"/>
              </w:rPr>
              <w:t>的輔助療法。</w:t>
            </w:r>
          </w:p>
        </w:tc>
      </w:tr>
      <w:tr w:rsidR="0087172C" w:rsidRPr="0087172C" w:rsidTr="0087172C">
        <w:trPr>
          <w:jc w:val="center"/>
        </w:trPr>
        <w:tc>
          <w:tcPr>
            <w:tcW w:w="2268" w:type="dxa"/>
            <w:vAlign w:val="center"/>
          </w:tcPr>
          <w:p w:rsidR="00211E09" w:rsidRPr="0087172C" w:rsidRDefault="00211E09" w:rsidP="009424B6">
            <w:pPr>
              <w:jc w:val="center"/>
              <w:rPr>
                <w:rFonts w:ascii="Arial" w:eastAsia="標楷體" w:hAnsi="Arial" w:cs="Arial"/>
                <w:szCs w:val="24"/>
              </w:rPr>
            </w:pPr>
            <w:r w:rsidRPr="0087172C">
              <w:rPr>
                <w:rFonts w:ascii="Arial" w:eastAsia="標楷體" w:hAnsi="Arial" w:cs="Arial"/>
                <w:szCs w:val="24"/>
              </w:rPr>
              <w:t>藥理作用機轉</w:t>
            </w:r>
          </w:p>
        </w:tc>
        <w:tc>
          <w:tcPr>
            <w:tcW w:w="7762" w:type="dxa"/>
            <w:shd w:val="clear" w:color="auto" w:fill="auto"/>
          </w:tcPr>
          <w:p w:rsidR="00C870E0" w:rsidRPr="0087172C" w:rsidRDefault="009A56D1" w:rsidP="0043297A">
            <w:pPr>
              <w:autoSpaceDE w:val="0"/>
              <w:autoSpaceDN w:val="0"/>
              <w:adjustRightInd w:val="0"/>
              <w:rPr>
                <w:rFonts w:ascii="Arial" w:eastAsia="標楷體" w:hAnsi="Arial" w:cs="Arial"/>
                <w:kern w:val="0"/>
                <w:szCs w:val="24"/>
              </w:rPr>
            </w:pPr>
            <w:r w:rsidRPr="0087172C">
              <w:rPr>
                <w:rFonts w:ascii="Arial" w:eastAsia="標楷體" w:hAnsi="Arial" w:cs="Arial"/>
                <w:kern w:val="0"/>
                <w:szCs w:val="24"/>
              </w:rPr>
              <w:t>Ziprasidone</w:t>
            </w:r>
            <w:r w:rsidRPr="0087172C">
              <w:rPr>
                <w:rFonts w:ascii="Arial" w:eastAsia="標楷體" w:hAnsi="Arial" w:cs="Arial"/>
                <w:kern w:val="0"/>
                <w:szCs w:val="24"/>
              </w:rPr>
              <w:t>已被證實在血清素</w:t>
            </w:r>
            <w:r w:rsidRPr="0087172C">
              <w:rPr>
                <w:rFonts w:ascii="Arial" w:eastAsia="標楷體" w:hAnsi="Arial" w:cs="Arial"/>
                <w:kern w:val="0"/>
                <w:szCs w:val="24"/>
              </w:rPr>
              <w:t>2A</w:t>
            </w:r>
            <w:r w:rsidRPr="0087172C">
              <w:rPr>
                <w:rFonts w:ascii="Arial" w:eastAsia="標楷體" w:hAnsi="Arial" w:cs="Arial"/>
                <w:kern w:val="0"/>
                <w:szCs w:val="24"/>
              </w:rPr>
              <w:t>型</w:t>
            </w:r>
            <w:r w:rsidR="0043297A">
              <w:rPr>
                <w:rFonts w:ascii="標楷體" w:eastAsia="標楷體" w:hAnsi="標楷體" w:cs="Arial" w:hint="eastAsia"/>
                <w:kern w:val="0"/>
                <w:szCs w:val="24"/>
              </w:rPr>
              <w:t>（</w:t>
            </w:r>
            <w:r w:rsidRPr="0087172C">
              <w:rPr>
                <w:rFonts w:ascii="Arial" w:eastAsia="標楷體" w:hAnsi="Arial" w:cs="Arial"/>
                <w:kern w:val="0"/>
                <w:szCs w:val="24"/>
              </w:rPr>
              <w:t>5HT</w:t>
            </w:r>
            <w:r w:rsidRPr="0087172C">
              <w:rPr>
                <w:rFonts w:ascii="Arial" w:eastAsia="標楷體" w:hAnsi="Arial" w:cs="Arial"/>
                <w:kern w:val="0"/>
                <w:szCs w:val="24"/>
                <w:vertAlign w:val="subscript"/>
              </w:rPr>
              <w:t>2A</w:t>
            </w:r>
            <w:r w:rsidR="0043297A">
              <w:rPr>
                <w:rFonts w:ascii="標楷體" w:eastAsia="標楷體" w:hAnsi="標楷體" w:cs="Arial" w:hint="eastAsia"/>
                <w:kern w:val="0"/>
                <w:szCs w:val="24"/>
              </w:rPr>
              <w:t>）</w:t>
            </w:r>
            <w:r w:rsidRPr="0087172C">
              <w:rPr>
                <w:rFonts w:ascii="Arial" w:eastAsia="標楷體" w:hAnsi="Arial" w:cs="Arial"/>
                <w:kern w:val="0"/>
                <w:szCs w:val="24"/>
              </w:rPr>
              <w:t>及多巴胺第二型</w:t>
            </w:r>
            <w:r w:rsidR="0043297A">
              <w:rPr>
                <w:rFonts w:ascii="標楷體" w:eastAsia="標楷體" w:hAnsi="標楷體" w:cs="Arial" w:hint="eastAsia"/>
                <w:kern w:val="0"/>
                <w:szCs w:val="24"/>
              </w:rPr>
              <w:t>（</w:t>
            </w:r>
            <w:r w:rsidRPr="0087172C">
              <w:rPr>
                <w:rFonts w:ascii="Arial" w:eastAsia="標楷體" w:hAnsi="Arial" w:cs="Arial"/>
                <w:kern w:val="0"/>
                <w:szCs w:val="24"/>
              </w:rPr>
              <w:t>D</w:t>
            </w:r>
            <w:r w:rsidRPr="0087172C">
              <w:rPr>
                <w:rFonts w:ascii="Arial" w:eastAsia="標楷體" w:hAnsi="Arial" w:cs="Arial"/>
                <w:kern w:val="0"/>
                <w:szCs w:val="24"/>
                <w:vertAlign w:val="subscript"/>
              </w:rPr>
              <w:t>2</w:t>
            </w:r>
            <w:r w:rsidR="0043297A">
              <w:rPr>
                <w:rFonts w:ascii="標楷體" w:eastAsia="標楷體" w:hAnsi="標楷體" w:cs="Arial" w:hint="eastAsia"/>
                <w:kern w:val="0"/>
                <w:szCs w:val="24"/>
              </w:rPr>
              <w:t>）</w:t>
            </w:r>
            <w:r w:rsidRPr="0087172C">
              <w:rPr>
                <w:rFonts w:ascii="Arial" w:eastAsia="標楷體" w:hAnsi="Arial" w:cs="Arial"/>
                <w:kern w:val="0"/>
                <w:szCs w:val="24"/>
              </w:rPr>
              <w:t>受體上是拮抗劑，它的抗精神病作用被認為有一部分是由這些拮抗劑活性的綜合所產生的。</w:t>
            </w:r>
          </w:p>
        </w:tc>
      </w:tr>
      <w:tr w:rsidR="0087172C" w:rsidRPr="0087172C" w:rsidTr="0087172C">
        <w:trPr>
          <w:trHeight w:val="896"/>
          <w:jc w:val="center"/>
        </w:trPr>
        <w:tc>
          <w:tcPr>
            <w:tcW w:w="2268" w:type="dxa"/>
            <w:vAlign w:val="center"/>
          </w:tcPr>
          <w:p w:rsidR="00211E09" w:rsidRPr="0087172C" w:rsidRDefault="00211E09" w:rsidP="009424B6">
            <w:pPr>
              <w:jc w:val="center"/>
              <w:rPr>
                <w:rFonts w:ascii="Arial" w:eastAsia="標楷體" w:hAnsi="Arial" w:cs="Arial"/>
                <w:szCs w:val="24"/>
              </w:rPr>
            </w:pPr>
            <w:r w:rsidRPr="0087172C">
              <w:rPr>
                <w:rFonts w:ascii="Arial" w:eastAsia="標楷體" w:hAnsi="Arial" w:cs="Arial"/>
                <w:szCs w:val="24"/>
              </w:rPr>
              <w:t>訊息緣由</w:t>
            </w:r>
          </w:p>
        </w:tc>
        <w:tc>
          <w:tcPr>
            <w:tcW w:w="7762" w:type="dxa"/>
          </w:tcPr>
          <w:p w:rsidR="0087172C" w:rsidRDefault="00F1772D" w:rsidP="00451A3E">
            <w:pPr>
              <w:pStyle w:val="Default"/>
              <w:rPr>
                <w:rFonts w:ascii="Arial" w:eastAsia="標楷體" w:hAnsi="Arial" w:cs="Arial"/>
                <w:color w:val="auto"/>
                <w:shd w:val="clear" w:color="auto" w:fill="FFFFFF"/>
              </w:rPr>
            </w:pPr>
            <w:r w:rsidRPr="0087172C">
              <w:rPr>
                <w:rFonts w:ascii="Arial" w:eastAsia="標楷體" w:hAnsi="Arial" w:cs="Arial"/>
                <w:color w:val="auto"/>
              </w:rPr>
              <w:t>2014/</w:t>
            </w:r>
            <w:r w:rsidR="009D64AD" w:rsidRPr="0087172C">
              <w:rPr>
                <w:rFonts w:ascii="Arial" w:eastAsia="標楷體" w:hAnsi="Arial" w:cs="Arial"/>
                <w:color w:val="auto"/>
              </w:rPr>
              <w:t>12/11</w:t>
            </w:r>
            <w:r w:rsidR="003D7C9A" w:rsidRPr="0087172C">
              <w:rPr>
                <w:rFonts w:ascii="Arial" w:eastAsia="標楷體" w:hAnsi="Arial" w:cs="Arial"/>
                <w:color w:val="auto"/>
              </w:rPr>
              <w:t>美國</w:t>
            </w:r>
            <w:r w:rsidR="003D7C9A" w:rsidRPr="0087172C">
              <w:rPr>
                <w:rFonts w:ascii="Arial" w:eastAsia="標楷體" w:hAnsi="Arial" w:cs="Arial"/>
                <w:color w:val="auto"/>
              </w:rPr>
              <w:t>FDA</w:t>
            </w:r>
            <w:r w:rsidR="00D32F6A" w:rsidRPr="0087172C">
              <w:rPr>
                <w:rFonts w:ascii="Arial" w:eastAsia="標楷體" w:hAnsi="Arial" w:cs="Arial"/>
                <w:color w:val="auto"/>
                <w:shd w:val="clear" w:color="auto" w:fill="FFFFFF"/>
              </w:rPr>
              <w:t>發布</w:t>
            </w:r>
            <w:r w:rsidR="00D32F6A" w:rsidRPr="0087172C">
              <w:rPr>
                <w:rFonts w:ascii="Arial" w:eastAsia="標楷體" w:hAnsi="Arial" w:cs="Arial"/>
                <w:color w:val="auto"/>
              </w:rPr>
              <w:t>含</w:t>
            </w:r>
            <w:r w:rsidR="00D32F6A" w:rsidRPr="0087172C">
              <w:rPr>
                <w:rFonts w:ascii="Arial" w:eastAsia="標楷體" w:hAnsi="Arial" w:cs="Arial"/>
                <w:color w:val="auto"/>
              </w:rPr>
              <w:t>ziprasidone</w:t>
            </w:r>
            <w:r w:rsidR="00D32F6A" w:rsidRPr="0087172C">
              <w:rPr>
                <w:rFonts w:ascii="Arial" w:eastAsia="標楷體" w:hAnsi="Arial" w:cs="Arial"/>
                <w:color w:val="auto"/>
              </w:rPr>
              <w:t>成分藥品與</w:t>
            </w:r>
            <w:r w:rsidR="003D7C9A" w:rsidRPr="0087172C">
              <w:rPr>
                <w:rFonts w:ascii="Arial" w:eastAsia="標楷體" w:hAnsi="Arial" w:cs="Arial"/>
                <w:color w:val="auto"/>
                <w:shd w:val="clear" w:color="auto" w:fill="FFFFFF"/>
              </w:rPr>
              <w:t>罕見但嚴重</w:t>
            </w:r>
            <w:r w:rsidR="00D32F6A" w:rsidRPr="0087172C">
              <w:rPr>
                <w:rFonts w:ascii="Arial" w:eastAsia="標楷體" w:hAnsi="Arial" w:cs="Arial"/>
                <w:color w:val="auto"/>
                <w:shd w:val="clear" w:color="auto" w:fill="FFFFFF"/>
              </w:rPr>
              <w:t>的</w:t>
            </w:r>
            <w:r w:rsidR="00D32F6A" w:rsidRPr="0087172C">
              <w:rPr>
                <w:rFonts w:ascii="Arial" w:eastAsia="標楷體" w:hAnsi="Arial" w:cs="Arial"/>
                <w:color w:val="auto"/>
              </w:rPr>
              <w:t>皮膚反應</w:t>
            </w:r>
            <w:r w:rsidR="00451A3E" w:rsidRPr="0087172C">
              <w:rPr>
                <w:rFonts w:ascii="Arial" w:eastAsia="標楷體" w:hAnsi="Arial" w:cs="Arial"/>
                <w:color w:val="auto"/>
              </w:rPr>
              <w:t>-</w:t>
            </w:r>
            <w:r w:rsidR="00D32F6A" w:rsidRPr="0087172C">
              <w:rPr>
                <w:rFonts w:ascii="Arial" w:eastAsia="標楷體" w:hAnsi="Arial" w:cs="Arial"/>
                <w:color w:val="auto"/>
              </w:rPr>
              <w:t>伴隨嗜伊紅性白血球增加與全身症狀的藥物反應（</w:t>
            </w:r>
            <w:r w:rsidR="00D32F6A" w:rsidRPr="0087172C">
              <w:rPr>
                <w:rFonts w:ascii="Arial" w:eastAsia="標楷體" w:hAnsi="Arial" w:cs="Arial"/>
                <w:color w:val="auto"/>
              </w:rPr>
              <w:t>Drug Reaction with Eosinophilia and Systemic Symptoms</w:t>
            </w:r>
            <w:r w:rsidR="00451A3E" w:rsidRPr="0087172C">
              <w:rPr>
                <w:rFonts w:ascii="Arial" w:eastAsia="標楷體" w:hAnsi="Arial" w:cs="Arial"/>
                <w:color w:val="auto"/>
              </w:rPr>
              <w:t xml:space="preserve"> &lt;</w:t>
            </w:r>
            <w:r w:rsidR="00D32F6A" w:rsidRPr="0087172C">
              <w:rPr>
                <w:rFonts w:ascii="Arial" w:eastAsia="標楷體" w:hAnsi="Arial" w:cs="Arial"/>
                <w:color w:val="auto"/>
              </w:rPr>
              <w:t>DRESS</w:t>
            </w:r>
            <w:r w:rsidR="00451A3E" w:rsidRPr="0087172C">
              <w:rPr>
                <w:rFonts w:ascii="Arial" w:eastAsia="標楷體" w:hAnsi="Arial" w:cs="Arial"/>
                <w:color w:val="auto"/>
              </w:rPr>
              <w:t>&gt;</w:t>
            </w:r>
            <w:r w:rsidR="00D32F6A" w:rsidRPr="0087172C">
              <w:rPr>
                <w:rFonts w:ascii="Arial" w:eastAsia="標楷體" w:hAnsi="Arial" w:cs="Arial"/>
                <w:color w:val="auto"/>
              </w:rPr>
              <w:t>）相關之安全</w:t>
            </w:r>
            <w:r w:rsidR="00451A3E" w:rsidRPr="0087172C">
              <w:rPr>
                <w:rFonts w:ascii="Arial" w:eastAsia="標楷體" w:hAnsi="Arial" w:cs="Arial"/>
                <w:color w:val="auto"/>
              </w:rPr>
              <w:t>訊息</w:t>
            </w:r>
            <w:r w:rsidR="007B03CA" w:rsidRPr="0087172C">
              <w:rPr>
                <w:rFonts w:ascii="Arial" w:eastAsia="標楷體" w:hAnsi="Arial" w:cs="Arial"/>
                <w:color w:val="auto"/>
                <w:shd w:val="clear" w:color="auto" w:fill="FFFFFF"/>
              </w:rPr>
              <w:t>。</w:t>
            </w:r>
          </w:p>
          <w:p w:rsidR="003D7C9A" w:rsidRPr="0087172C" w:rsidRDefault="00647540" w:rsidP="00451A3E">
            <w:pPr>
              <w:pStyle w:val="Default"/>
              <w:rPr>
                <w:rFonts w:ascii="Arial" w:eastAsia="標楷體" w:hAnsi="Arial" w:cs="Arial"/>
                <w:color w:val="auto"/>
              </w:rPr>
            </w:pPr>
            <w:r w:rsidRPr="0087172C">
              <w:rPr>
                <w:rFonts w:ascii="Arial" w:eastAsia="標楷體" w:hAnsi="Arial" w:cs="Arial"/>
                <w:color w:val="auto"/>
                <w:shd w:val="clear" w:color="auto" w:fill="FFFFFF"/>
              </w:rPr>
              <w:t>網址：</w:t>
            </w:r>
            <w:r w:rsidR="00451A3E" w:rsidRPr="0087172C">
              <w:rPr>
                <w:rFonts w:ascii="Arial" w:eastAsia="標楷體" w:hAnsi="Arial" w:cs="Arial"/>
                <w:color w:val="auto"/>
              </w:rPr>
              <w:t xml:space="preserve"> </w:t>
            </w:r>
            <w:hyperlink r:id="rId9" w:history="1">
              <w:r w:rsidR="003D7C9A" w:rsidRPr="0087172C">
                <w:rPr>
                  <w:rStyle w:val="ab"/>
                  <w:rFonts w:ascii="Arial" w:eastAsia="標楷體" w:hAnsi="Arial" w:cs="Arial"/>
                  <w:color w:val="auto"/>
                </w:rPr>
                <w:t>http://www.fda.gov/Drugs/DrugSafety/ucm426391.htm</w:t>
              </w:r>
            </w:hyperlink>
          </w:p>
        </w:tc>
      </w:tr>
      <w:tr w:rsidR="0087172C" w:rsidRPr="0087172C" w:rsidTr="0043297A">
        <w:trPr>
          <w:trHeight w:val="3247"/>
          <w:jc w:val="center"/>
        </w:trPr>
        <w:tc>
          <w:tcPr>
            <w:tcW w:w="2268" w:type="dxa"/>
            <w:vAlign w:val="center"/>
          </w:tcPr>
          <w:p w:rsidR="000448B8" w:rsidRPr="0087172C" w:rsidRDefault="000448B8" w:rsidP="005A5BE2">
            <w:pPr>
              <w:jc w:val="center"/>
              <w:rPr>
                <w:rFonts w:ascii="Arial" w:eastAsia="標楷體" w:hAnsi="Arial" w:cs="Arial"/>
                <w:szCs w:val="24"/>
              </w:rPr>
            </w:pPr>
            <w:r w:rsidRPr="0087172C">
              <w:rPr>
                <w:rFonts w:ascii="Arial" w:eastAsia="標楷體" w:hAnsi="Arial" w:cs="Arial"/>
                <w:szCs w:val="24"/>
              </w:rPr>
              <w:t>藥品安全有關資訊分析及描述</w:t>
            </w:r>
          </w:p>
        </w:tc>
        <w:tc>
          <w:tcPr>
            <w:tcW w:w="7762" w:type="dxa"/>
          </w:tcPr>
          <w:p w:rsidR="000448B8" w:rsidRPr="0087172C" w:rsidRDefault="000448B8" w:rsidP="000448B8">
            <w:pPr>
              <w:pStyle w:val="a9"/>
              <w:numPr>
                <w:ilvl w:val="0"/>
                <w:numId w:val="43"/>
              </w:numPr>
              <w:ind w:leftChars="0"/>
              <w:jc w:val="both"/>
              <w:rPr>
                <w:rFonts w:ascii="Arial" w:eastAsia="標楷體" w:hAnsi="Arial" w:cs="Arial"/>
                <w:szCs w:val="24"/>
              </w:rPr>
            </w:pPr>
            <w:r w:rsidRPr="0087172C">
              <w:rPr>
                <w:rFonts w:ascii="Arial" w:eastAsia="標楷體" w:hAnsi="Arial" w:cs="Arial"/>
                <w:szCs w:val="24"/>
              </w:rPr>
              <w:t>美國</w:t>
            </w:r>
            <w:r w:rsidRPr="0087172C">
              <w:rPr>
                <w:rFonts w:ascii="Arial" w:eastAsia="標楷體" w:hAnsi="Arial" w:cs="Arial"/>
                <w:szCs w:val="24"/>
              </w:rPr>
              <w:t>FDA</w:t>
            </w:r>
            <w:r w:rsidRPr="0087172C">
              <w:rPr>
                <w:rStyle w:val="shorttext"/>
                <w:rFonts w:ascii="Arial" w:eastAsia="標楷體" w:hAnsi="Arial" w:cs="Arial"/>
                <w:szCs w:val="24"/>
              </w:rPr>
              <w:t>審核</w:t>
            </w:r>
            <w:r w:rsidRPr="0087172C">
              <w:rPr>
                <w:rFonts w:ascii="Arial" w:eastAsia="標楷體" w:hAnsi="Arial" w:cs="Arial"/>
                <w:szCs w:val="24"/>
              </w:rPr>
              <w:t>6</w:t>
            </w:r>
            <w:r w:rsidRPr="0087172C">
              <w:rPr>
                <w:rFonts w:ascii="Arial" w:eastAsia="標楷體" w:hAnsi="Arial" w:cs="Arial"/>
                <w:szCs w:val="24"/>
              </w:rPr>
              <w:t>例疑似因使用含</w:t>
            </w:r>
            <w:r w:rsidRPr="0087172C">
              <w:rPr>
                <w:rFonts w:ascii="Arial" w:eastAsia="標楷體" w:hAnsi="Arial" w:cs="Arial"/>
                <w:szCs w:val="24"/>
              </w:rPr>
              <w:t>ziprasidone</w:t>
            </w:r>
            <w:r w:rsidRPr="0087172C">
              <w:rPr>
                <w:rFonts w:ascii="Arial" w:eastAsia="標楷體" w:hAnsi="Arial" w:cs="Arial"/>
                <w:szCs w:val="24"/>
              </w:rPr>
              <w:t>成分藥品引起</w:t>
            </w:r>
            <w:r w:rsidRPr="0087172C">
              <w:rPr>
                <w:rFonts w:ascii="Arial" w:eastAsia="標楷體" w:hAnsi="Arial" w:cs="Arial"/>
                <w:szCs w:val="24"/>
              </w:rPr>
              <w:t>DRESS</w:t>
            </w:r>
            <w:r w:rsidRPr="0087172C">
              <w:rPr>
                <w:rFonts w:ascii="Arial" w:eastAsia="標楷體" w:hAnsi="Arial" w:cs="Arial"/>
                <w:szCs w:val="24"/>
              </w:rPr>
              <w:t>的不良反應通報案件後，發現其</w:t>
            </w:r>
            <w:r w:rsidRPr="0087172C">
              <w:rPr>
                <w:rFonts w:ascii="Arial" w:eastAsia="標楷體" w:hAnsi="Arial" w:cs="Arial"/>
                <w:szCs w:val="24"/>
              </w:rPr>
              <w:t>DRESS</w:t>
            </w:r>
            <w:r w:rsidRPr="0087172C">
              <w:rPr>
                <w:rFonts w:ascii="Arial" w:eastAsia="標楷體" w:hAnsi="Arial" w:cs="Arial"/>
                <w:szCs w:val="24"/>
              </w:rPr>
              <w:t>的發生與含</w:t>
            </w:r>
            <w:r w:rsidRPr="0087172C">
              <w:rPr>
                <w:rFonts w:ascii="Arial" w:eastAsia="標楷體" w:hAnsi="Arial" w:cs="Arial"/>
                <w:szCs w:val="24"/>
              </w:rPr>
              <w:t>ziprasidone</w:t>
            </w:r>
            <w:r w:rsidRPr="0087172C">
              <w:rPr>
                <w:rFonts w:ascii="Arial" w:eastAsia="標楷體" w:hAnsi="Arial" w:cs="Arial"/>
                <w:szCs w:val="24"/>
              </w:rPr>
              <w:t>成分藥品</w:t>
            </w:r>
            <w:r w:rsidR="00D63C83">
              <w:rPr>
                <w:rFonts w:ascii="Arial" w:eastAsia="標楷體" w:hAnsi="Arial" w:cs="Arial" w:hint="eastAsia"/>
                <w:szCs w:val="24"/>
              </w:rPr>
              <w:t>之</w:t>
            </w:r>
            <w:r w:rsidRPr="0087172C">
              <w:rPr>
                <w:rFonts w:ascii="Arial" w:eastAsia="標楷體" w:hAnsi="Arial" w:cs="Arial"/>
                <w:szCs w:val="24"/>
              </w:rPr>
              <w:t>使用時序具關聯性，病人於開始使用含</w:t>
            </w:r>
            <w:r w:rsidRPr="0087172C">
              <w:rPr>
                <w:rFonts w:ascii="Arial" w:eastAsia="標楷體" w:hAnsi="Arial" w:cs="Arial"/>
                <w:szCs w:val="24"/>
              </w:rPr>
              <w:t>ziprasidone</w:t>
            </w:r>
            <w:r w:rsidRPr="0087172C">
              <w:rPr>
                <w:rFonts w:ascii="Arial" w:eastAsia="標楷體" w:hAnsi="Arial" w:cs="Arial"/>
                <w:szCs w:val="24"/>
              </w:rPr>
              <w:t>成分藥品後</w:t>
            </w:r>
            <w:r w:rsidRPr="0087172C">
              <w:rPr>
                <w:rFonts w:ascii="Arial" w:eastAsia="標楷體" w:hAnsi="Arial" w:cs="Arial"/>
                <w:szCs w:val="24"/>
              </w:rPr>
              <w:t>11</w:t>
            </w:r>
            <w:r w:rsidRPr="0087172C">
              <w:rPr>
                <w:rFonts w:ascii="Arial" w:eastAsia="標楷體" w:hAnsi="Arial" w:cs="Arial"/>
                <w:szCs w:val="24"/>
              </w:rPr>
              <w:t>至</w:t>
            </w:r>
            <w:r w:rsidRPr="0087172C">
              <w:rPr>
                <w:rFonts w:ascii="Arial" w:eastAsia="標楷體" w:hAnsi="Arial" w:cs="Arial"/>
                <w:szCs w:val="24"/>
              </w:rPr>
              <w:t>30</w:t>
            </w:r>
            <w:r w:rsidRPr="0087172C">
              <w:rPr>
                <w:rFonts w:ascii="Arial" w:eastAsia="標楷體" w:hAnsi="Arial" w:cs="Arial"/>
                <w:szCs w:val="24"/>
              </w:rPr>
              <w:t>天間出現</w:t>
            </w:r>
            <w:r w:rsidRPr="0087172C">
              <w:rPr>
                <w:rFonts w:ascii="Arial" w:eastAsia="標楷體" w:hAnsi="Arial" w:cs="Arial"/>
                <w:szCs w:val="24"/>
              </w:rPr>
              <w:t>DRESS</w:t>
            </w:r>
            <w:r w:rsidRPr="0087172C">
              <w:rPr>
                <w:rFonts w:ascii="Arial" w:eastAsia="標楷體" w:hAnsi="Arial" w:cs="Arial"/>
                <w:szCs w:val="24"/>
              </w:rPr>
              <w:t>症狀，其中</w:t>
            </w:r>
            <w:r w:rsidRPr="0087172C">
              <w:rPr>
                <w:rFonts w:ascii="Arial" w:eastAsia="標楷體" w:hAnsi="Arial" w:cs="Arial"/>
                <w:szCs w:val="24"/>
              </w:rPr>
              <w:t>3</w:t>
            </w:r>
            <w:r w:rsidRPr="0087172C">
              <w:rPr>
                <w:rFonts w:ascii="Arial" w:eastAsia="標楷體" w:hAnsi="Arial" w:cs="Arial"/>
                <w:szCs w:val="24"/>
              </w:rPr>
              <w:t>例於停藥後再投藥時再次出現</w:t>
            </w:r>
            <w:r w:rsidR="00D63C83" w:rsidRPr="0087172C">
              <w:rPr>
                <w:rFonts w:ascii="Arial" w:eastAsia="標楷體" w:hAnsi="Arial" w:cs="Arial"/>
                <w:szCs w:val="24"/>
              </w:rPr>
              <w:t>DRESS</w:t>
            </w:r>
            <w:r w:rsidRPr="0087172C">
              <w:rPr>
                <w:rFonts w:ascii="Arial" w:eastAsia="標楷體" w:hAnsi="Arial" w:cs="Arial"/>
                <w:szCs w:val="24"/>
              </w:rPr>
              <w:t>症狀，故要求廠商新增</w:t>
            </w:r>
            <w:r w:rsidRPr="0087172C">
              <w:rPr>
                <w:rFonts w:ascii="Arial" w:eastAsia="標楷體" w:hAnsi="Arial" w:cs="Arial"/>
                <w:szCs w:val="24"/>
              </w:rPr>
              <w:t>DRESS</w:t>
            </w:r>
            <w:r w:rsidRPr="0087172C">
              <w:rPr>
                <w:rFonts w:ascii="Arial" w:eastAsia="標楷體" w:hAnsi="Arial" w:cs="Arial"/>
                <w:szCs w:val="24"/>
              </w:rPr>
              <w:t>相關</w:t>
            </w:r>
            <w:r w:rsidR="00D63C83">
              <w:rPr>
                <w:rFonts w:ascii="Arial" w:eastAsia="標楷體" w:hAnsi="Arial" w:cs="Arial" w:hint="eastAsia"/>
                <w:szCs w:val="24"/>
              </w:rPr>
              <w:t>警語</w:t>
            </w:r>
            <w:r w:rsidRPr="0087172C">
              <w:rPr>
                <w:rFonts w:ascii="Arial" w:eastAsia="標楷體" w:hAnsi="Arial" w:cs="Arial"/>
                <w:szCs w:val="24"/>
              </w:rPr>
              <w:t>於該成分藥品仿單</w:t>
            </w:r>
            <w:r w:rsidRPr="0087172C">
              <w:rPr>
                <w:rFonts w:ascii="Arial" w:eastAsia="標楷體" w:hAnsi="Arial" w:cs="Arial"/>
                <w:szCs w:val="24"/>
                <w:shd w:val="clear" w:color="auto" w:fill="FFFFFF"/>
              </w:rPr>
              <w:t>。</w:t>
            </w:r>
          </w:p>
          <w:p w:rsidR="000448B8" w:rsidRPr="0087172C" w:rsidRDefault="000448B8" w:rsidP="000448B8">
            <w:pPr>
              <w:pStyle w:val="a9"/>
              <w:numPr>
                <w:ilvl w:val="0"/>
                <w:numId w:val="43"/>
              </w:numPr>
              <w:ind w:leftChars="0"/>
              <w:jc w:val="both"/>
              <w:rPr>
                <w:rFonts w:ascii="Arial" w:eastAsia="標楷體" w:hAnsi="Arial" w:cs="Arial"/>
                <w:szCs w:val="24"/>
              </w:rPr>
            </w:pPr>
            <w:r w:rsidRPr="0087172C">
              <w:rPr>
                <w:rFonts w:ascii="Arial" w:eastAsia="標楷體" w:hAnsi="Arial" w:cs="Arial"/>
                <w:szCs w:val="24"/>
                <w:shd w:val="clear" w:color="auto" w:fill="FFFFFF"/>
              </w:rPr>
              <w:t>DRESS</w:t>
            </w:r>
            <w:r w:rsidRPr="0087172C">
              <w:rPr>
                <w:rFonts w:ascii="Arial" w:eastAsia="標楷體" w:hAnsi="Arial" w:cs="Arial"/>
                <w:szCs w:val="24"/>
                <w:shd w:val="clear" w:color="auto" w:fill="FFFFFF"/>
              </w:rPr>
              <w:t>為可能致命的藥物不良反應，其死亡率高達</w:t>
            </w:r>
            <w:r w:rsidRPr="0087172C">
              <w:rPr>
                <w:rFonts w:ascii="Arial" w:eastAsia="標楷體" w:hAnsi="Arial" w:cs="Arial"/>
                <w:szCs w:val="24"/>
                <w:shd w:val="clear" w:color="auto" w:fill="FFFFFF"/>
              </w:rPr>
              <w:t>10%</w:t>
            </w:r>
            <w:r w:rsidRPr="0087172C">
              <w:rPr>
                <w:rFonts w:ascii="Arial" w:eastAsia="標楷體" w:hAnsi="Arial" w:cs="Arial"/>
                <w:szCs w:val="24"/>
                <w:shd w:val="clear" w:color="auto" w:fill="FFFFFF"/>
              </w:rPr>
              <w:t>；</w:t>
            </w:r>
            <w:r w:rsidRPr="0087172C">
              <w:rPr>
                <w:rFonts w:ascii="Arial" w:eastAsia="標楷體" w:hAnsi="Arial" w:cs="Arial"/>
                <w:szCs w:val="24"/>
              </w:rPr>
              <w:t>初始症狀為皮膚疹且可能擴展至全身，同時可能伴隨發燒、淋巴結腫大</w:t>
            </w:r>
            <w:r w:rsidR="00220489">
              <w:rPr>
                <w:rFonts w:ascii="Arial" w:eastAsia="標楷體" w:hAnsi="Arial" w:cs="Arial" w:hint="eastAsia"/>
                <w:szCs w:val="24"/>
              </w:rPr>
              <w:t>及</w:t>
            </w:r>
            <w:r w:rsidRPr="0087172C">
              <w:rPr>
                <w:rFonts w:ascii="Arial" w:eastAsia="標楷體" w:hAnsi="Arial" w:cs="Arial"/>
                <w:szCs w:val="24"/>
              </w:rPr>
              <w:t>肝臟、腎臟、肺臟、心臟、胰臟等器官發炎，並會引起</w:t>
            </w:r>
            <w:r w:rsidRPr="0087172C">
              <w:rPr>
                <w:rFonts w:ascii="Arial" w:eastAsia="標楷體" w:hAnsi="Arial" w:cs="Arial"/>
                <w:szCs w:val="24"/>
                <w:shd w:val="clear" w:color="auto" w:fill="FFFFFF"/>
              </w:rPr>
              <w:t>嗜伊紅性白血球（</w:t>
            </w:r>
            <w:r w:rsidRPr="0087172C">
              <w:rPr>
                <w:rFonts w:ascii="Arial" w:eastAsia="標楷體" w:hAnsi="Arial" w:cs="Arial"/>
                <w:szCs w:val="24"/>
              </w:rPr>
              <w:t>eosinophils</w:t>
            </w:r>
            <w:r w:rsidRPr="0087172C">
              <w:rPr>
                <w:rFonts w:ascii="Arial" w:eastAsia="標楷體" w:hAnsi="Arial" w:cs="Arial"/>
                <w:szCs w:val="24"/>
                <w:shd w:val="clear" w:color="auto" w:fill="FFFFFF"/>
              </w:rPr>
              <w:t>）</w:t>
            </w:r>
            <w:r w:rsidRPr="0087172C">
              <w:rPr>
                <w:rFonts w:ascii="Arial" w:eastAsia="標楷體" w:hAnsi="Arial" w:cs="Arial"/>
                <w:szCs w:val="24"/>
              </w:rPr>
              <w:t>增加</w:t>
            </w:r>
            <w:r w:rsidRPr="0087172C">
              <w:rPr>
                <w:rFonts w:ascii="Arial" w:eastAsia="標楷體" w:hAnsi="Arial" w:cs="Arial"/>
                <w:szCs w:val="24"/>
                <w:shd w:val="clear" w:color="auto" w:fill="FFFFFF"/>
              </w:rPr>
              <w:t>。</w:t>
            </w:r>
          </w:p>
        </w:tc>
      </w:tr>
      <w:tr w:rsidR="006D56DC" w:rsidRPr="0087172C" w:rsidTr="0043297A">
        <w:trPr>
          <w:trHeight w:val="3247"/>
          <w:jc w:val="center"/>
        </w:trPr>
        <w:tc>
          <w:tcPr>
            <w:tcW w:w="2268" w:type="dxa"/>
            <w:vAlign w:val="center"/>
          </w:tcPr>
          <w:p w:rsidR="006D56DC" w:rsidRPr="0087172C" w:rsidRDefault="006D56DC" w:rsidP="005A5BE2">
            <w:pPr>
              <w:jc w:val="center"/>
              <w:rPr>
                <w:rFonts w:ascii="Arial" w:eastAsia="標楷體" w:hAnsi="Arial" w:cs="Arial"/>
                <w:szCs w:val="24"/>
              </w:rPr>
            </w:pPr>
            <w:r w:rsidRPr="0087172C">
              <w:rPr>
                <w:rFonts w:ascii="Arial" w:eastAsia="標楷體" w:hAnsi="Arial" w:cs="Arial"/>
                <w:szCs w:val="24"/>
              </w:rPr>
              <w:br w:type="page"/>
              <w:t>TFDA</w:t>
            </w:r>
          </w:p>
          <w:p w:rsidR="006D56DC" w:rsidRPr="0087172C" w:rsidRDefault="006D56DC" w:rsidP="005A5BE2">
            <w:pPr>
              <w:jc w:val="center"/>
              <w:rPr>
                <w:rFonts w:ascii="Arial" w:eastAsia="標楷體" w:hAnsi="Arial" w:cs="Arial"/>
                <w:szCs w:val="24"/>
              </w:rPr>
            </w:pPr>
            <w:r w:rsidRPr="0087172C">
              <w:rPr>
                <w:rFonts w:ascii="Arial" w:eastAsia="標楷體" w:hAnsi="Arial" w:cs="Arial"/>
                <w:szCs w:val="24"/>
              </w:rPr>
              <w:t>風險溝通說明</w:t>
            </w:r>
          </w:p>
        </w:tc>
        <w:tc>
          <w:tcPr>
            <w:tcW w:w="7762" w:type="dxa"/>
          </w:tcPr>
          <w:p w:rsidR="006D56DC" w:rsidRPr="0087172C" w:rsidRDefault="006D56DC" w:rsidP="006D56DC">
            <w:pPr>
              <w:pStyle w:val="Web"/>
              <w:numPr>
                <w:ilvl w:val="0"/>
                <w:numId w:val="1"/>
              </w:numPr>
              <w:spacing w:before="0" w:beforeAutospacing="0" w:after="0" w:afterAutospacing="0" w:line="400" w:lineRule="exact"/>
              <w:rPr>
                <w:rFonts w:ascii="Arial" w:eastAsia="標楷體" w:hAnsi="Arial" w:cs="Arial"/>
              </w:rPr>
            </w:pPr>
            <w:r w:rsidRPr="0087172C">
              <w:rPr>
                <w:rFonts w:ascii="Arial" w:eastAsia="標楷體" w:hAnsi="Arial" w:cs="Arial"/>
              </w:rPr>
              <w:t>食品藥物管理署說明：</w:t>
            </w:r>
          </w:p>
          <w:p w:rsidR="006D56DC" w:rsidRPr="0087172C" w:rsidRDefault="006D56DC" w:rsidP="006D56DC">
            <w:pPr>
              <w:pStyle w:val="a9"/>
              <w:widowControl/>
              <w:spacing w:line="400" w:lineRule="exact"/>
              <w:ind w:leftChars="0" w:left="346"/>
              <w:rPr>
                <w:rFonts w:ascii="Arial" w:eastAsia="標楷體" w:hAnsi="Arial" w:cs="Arial"/>
                <w:szCs w:val="24"/>
              </w:rPr>
            </w:pPr>
            <w:r w:rsidRPr="0087172C">
              <w:rPr>
                <w:rFonts w:ascii="Arial" w:eastAsia="標楷體" w:hAnsi="Arial" w:cs="Arial"/>
                <w:szCs w:val="24"/>
              </w:rPr>
              <w:t>經詢我國核准含</w:t>
            </w:r>
            <w:r w:rsidRPr="0087172C">
              <w:rPr>
                <w:rFonts w:ascii="Arial" w:eastAsia="標楷體" w:hAnsi="Arial" w:cs="Arial"/>
                <w:szCs w:val="24"/>
              </w:rPr>
              <w:t>ziprasidone</w:t>
            </w:r>
            <w:r w:rsidRPr="0087172C">
              <w:rPr>
                <w:rFonts w:ascii="Arial" w:eastAsia="標楷體" w:hAnsi="Arial" w:cs="Arial"/>
                <w:szCs w:val="24"/>
              </w:rPr>
              <w:t>成分藥品之原廠（輝瑞大藥廠股份有限公司），該公司表示待總公司核准仿單更新後</w:t>
            </w:r>
            <w:r>
              <w:rPr>
                <w:rFonts w:ascii="Arial" w:eastAsia="標楷體" w:hAnsi="Arial" w:cs="Arial" w:hint="eastAsia"/>
                <w:szCs w:val="24"/>
              </w:rPr>
              <w:t>，</w:t>
            </w:r>
            <w:r w:rsidRPr="0087172C">
              <w:rPr>
                <w:rFonts w:ascii="Arial" w:eastAsia="標楷體" w:hAnsi="Arial" w:cs="Arial"/>
                <w:szCs w:val="24"/>
              </w:rPr>
              <w:t>將</w:t>
            </w:r>
            <w:r w:rsidR="00220489">
              <w:rPr>
                <w:rFonts w:ascii="Arial" w:eastAsia="標楷體" w:hAnsi="Arial" w:cs="Arial" w:hint="eastAsia"/>
                <w:szCs w:val="24"/>
              </w:rPr>
              <w:t>立即</w:t>
            </w:r>
            <w:r w:rsidRPr="0087172C">
              <w:rPr>
                <w:rFonts w:ascii="Arial" w:eastAsia="標楷體" w:hAnsi="Arial" w:cs="Arial"/>
                <w:szCs w:val="24"/>
              </w:rPr>
              <w:t>至本署辦理仿單變更。</w:t>
            </w:r>
          </w:p>
          <w:p w:rsidR="006D56DC" w:rsidRPr="0087172C" w:rsidRDefault="006D56DC" w:rsidP="006D56DC">
            <w:pPr>
              <w:pStyle w:val="Web"/>
              <w:numPr>
                <w:ilvl w:val="0"/>
                <w:numId w:val="1"/>
              </w:numPr>
              <w:spacing w:before="0" w:beforeAutospacing="0" w:after="0" w:afterAutospacing="0" w:line="400" w:lineRule="exact"/>
              <w:rPr>
                <w:rFonts w:ascii="Arial" w:eastAsia="標楷體" w:hAnsi="Arial" w:cs="Arial"/>
              </w:rPr>
            </w:pPr>
            <w:r w:rsidRPr="0087172C">
              <w:rPr>
                <w:rFonts w:ascii="Arial" w:eastAsia="標楷體" w:hAnsi="Arial" w:cs="Arial"/>
                <w:bCs/>
                <w:u w:val="single"/>
              </w:rPr>
              <w:t>醫療人員</w:t>
            </w:r>
            <w:r w:rsidRPr="0087172C">
              <w:rPr>
                <w:rFonts w:ascii="Arial" w:eastAsia="標楷體" w:hAnsi="Arial" w:cs="Arial"/>
              </w:rPr>
              <w:t>應注意事項：</w:t>
            </w:r>
          </w:p>
          <w:p w:rsidR="006D56DC" w:rsidRPr="0087172C" w:rsidRDefault="006D56DC" w:rsidP="006D56DC">
            <w:pPr>
              <w:pStyle w:val="Web"/>
              <w:numPr>
                <w:ilvl w:val="1"/>
                <w:numId w:val="1"/>
              </w:numPr>
              <w:spacing w:before="0" w:beforeAutospacing="0" w:after="0" w:afterAutospacing="0" w:line="400" w:lineRule="exact"/>
              <w:ind w:leftChars="150" w:left="717" w:hanging="357"/>
              <w:rPr>
                <w:rFonts w:ascii="Arial" w:eastAsia="標楷體" w:hAnsi="Arial" w:cs="Arial"/>
              </w:rPr>
            </w:pPr>
            <w:r w:rsidRPr="0087172C">
              <w:rPr>
                <w:rFonts w:ascii="Arial" w:eastAsia="標楷體" w:hAnsi="Arial" w:cs="Arial"/>
                <w:shd w:val="clear" w:color="auto" w:fill="FFFFFF"/>
              </w:rPr>
              <w:t>確</w:t>
            </w:r>
            <w:r>
              <w:rPr>
                <w:rFonts w:ascii="Arial" w:eastAsia="標楷體" w:hAnsi="Arial" w:cs="Arial" w:hint="eastAsia"/>
                <w:shd w:val="clear" w:color="auto" w:fill="FFFFFF"/>
              </w:rPr>
              <w:t>保</w:t>
            </w:r>
            <w:r w:rsidRPr="0087172C">
              <w:rPr>
                <w:rFonts w:ascii="Arial" w:eastAsia="標楷體" w:hAnsi="Arial" w:cs="Arial"/>
                <w:shd w:val="clear" w:color="auto" w:fill="FFFFFF"/>
              </w:rPr>
              <w:t>病人</w:t>
            </w:r>
            <w:r>
              <w:rPr>
                <w:rFonts w:ascii="Arial" w:eastAsia="標楷體" w:hAnsi="Arial" w:cs="Arial" w:hint="eastAsia"/>
                <w:shd w:val="clear" w:color="auto" w:fill="FFFFFF"/>
              </w:rPr>
              <w:t>知道</w:t>
            </w:r>
            <w:r w:rsidR="00220489" w:rsidRPr="0087172C">
              <w:rPr>
                <w:rFonts w:ascii="Arial" w:eastAsia="標楷體" w:hAnsi="Arial" w:cs="Arial"/>
              </w:rPr>
              <w:t>，</w:t>
            </w:r>
            <w:r w:rsidRPr="0087172C">
              <w:rPr>
                <w:rFonts w:ascii="Arial" w:eastAsia="標楷體" w:hAnsi="Arial" w:cs="Arial"/>
              </w:rPr>
              <w:t>使用含</w:t>
            </w:r>
            <w:r w:rsidRPr="0087172C">
              <w:rPr>
                <w:rFonts w:ascii="Arial" w:eastAsia="標楷體" w:hAnsi="Arial" w:cs="Arial"/>
              </w:rPr>
              <w:t>ziprasidone</w:t>
            </w:r>
            <w:r w:rsidRPr="0087172C">
              <w:rPr>
                <w:rFonts w:ascii="Arial" w:eastAsia="標楷體" w:hAnsi="Arial" w:cs="Arial"/>
              </w:rPr>
              <w:t>成分藥品治療可能發生皮膚疹且可能進展成</w:t>
            </w:r>
            <w:r w:rsidRPr="0087172C">
              <w:rPr>
                <w:rFonts w:ascii="Arial" w:eastAsia="標楷體" w:hAnsi="Arial" w:cs="Arial"/>
              </w:rPr>
              <w:t>DRESS</w:t>
            </w:r>
            <w:r w:rsidRPr="0087172C">
              <w:rPr>
                <w:rFonts w:ascii="Arial" w:eastAsia="標楷體" w:hAnsi="Arial" w:cs="Arial"/>
                <w:shd w:val="clear" w:color="auto" w:fill="FFFFFF"/>
              </w:rPr>
              <w:t>。</w:t>
            </w:r>
          </w:p>
          <w:p w:rsidR="006D56DC" w:rsidRPr="0087172C" w:rsidRDefault="006D56DC" w:rsidP="006D56DC">
            <w:pPr>
              <w:pStyle w:val="Web"/>
              <w:numPr>
                <w:ilvl w:val="1"/>
                <w:numId w:val="1"/>
              </w:numPr>
              <w:spacing w:before="0" w:beforeAutospacing="0" w:after="0" w:afterAutospacing="0" w:line="400" w:lineRule="exact"/>
              <w:ind w:leftChars="150" w:left="717" w:hanging="357"/>
              <w:rPr>
                <w:rFonts w:ascii="Arial" w:eastAsia="標楷體" w:hAnsi="Arial" w:cs="Arial"/>
              </w:rPr>
            </w:pPr>
            <w:r w:rsidRPr="0087172C">
              <w:rPr>
                <w:rFonts w:ascii="Arial" w:eastAsia="標楷體" w:hAnsi="Arial" w:cs="Arial"/>
              </w:rPr>
              <w:t>向病人說明嚴重皮膚不良反應的徵兆及症狀，若出現疑似因藥品引起之嚴重皮膚反應時，應立即就醫。</w:t>
            </w:r>
          </w:p>
          <w:p w:rsidR="006D56DC" w:rsidRPr="006D56DC" w:rsidRDefault="006D56DC" w:rsidP="006D56DC">
            <w:pPr>
              <w:pStyle w:val="a9"/>
              <w:ind w:leftChars="0" w:left="360"/>
              <w:jc w:val="both"/>
              <w:rPr>
                <w:rFonts w:ascii="Arial" w:eastAsia="標楷體" w:hAnsi="Arial" w:cs="Arial"/>
                <w:szCs w:val="24"/>
              </w:rPr>
            </w:pPr>
          </w:p>
        </w:tc>
      </w:tr>
      <w:tr w:rsidR="006D56DC" w:rsidRPr="0087172C" w:rsidTr="0087172C">
        <w:trPr>
          <w:trHeight w:val="4587"/>
          <w:jc w:val="center"/>
        </w:trPr>
        <w:tc>
          <w:tcPr>
            <w:tcW w:w="2268" w:type="dxa"/>
            <w:vAlign w:val="center"/>
          </w:tcPr>
          <w:p w:rsidR="006D56DC" w:rsidRPr="0087172C" w:rsidRDefault="006D56DC" w:rsidP="000448B8">
            <w:pPr>
              <w:jc w:val="center"/>
              <w:rPr>
                <w:rFonts w:ascii="Arial" w:eastAsia="標楷體" w:hAnsi="Arial" w:cs="Arial"/>
                <w:szCs w:val="24"/>
              </w:rPr>
            </w:pPr>
          </w:p>
        </w:tc>
        <w:tc>
          <w:tcPr>
            <w:tcW w:w="7762" w:type="dxa"/>
          </w:tcPr>
          <w:p w:rsidR="006D56DC" w:rsidRPr="0087172C" w:rsidRDefault="006D56DC" w:rsidP="005C4D41">
            <w:pPr>
              <w:pStyle w:val="Web"/>
              <w:numPr>
                <w:ilvl w:val="1"/>
                <w:numId w:val="1"/>
              </w:numPr>
              <w:spacing w:before="0" w:beforeAutospacing="0" w:after="0" w:afterAutospacing="0" w:line="400" w:lineRule="exact"/>
              <w:ind w:leftChars="150" w:left="717" w:hanging="357"/>
              <w:rPr>
                <w:rFonts w:ascii="Arial" w:eastAsia="標楷體" w:hAnsi="Arial" w:cs="Arial"/>
              </w:rPr>
            </w:pPr>
            <w:r w:rsidRPr="0087172C">
              <w:rPr>
                <w:rFonts w:ascii="Arial" w:eastAsia="標楷體" w:hAnsi="Arial" w:cs="Arial"/>
              </w:rPr>
              <w:t>DRESS</w:t>
            </w:r>
            <w:r w:rsidRPr="0087172C">
              <w:rPr>
                <w:rFonts w:ascii="Arial" w:eastAsia="標楷體" w:hAnsi="Arial" w:cs="Arial"/>
              </w:rPr>
              <w:t>至少</w:t>
            </w:r>
            <w:r w:rsidR="00220489" w:rsidRPr="0087172C">
              <w:rPr>
                <w:rFonts w:ascii="Arial" w:eastAsia="標楷體" w:hAnsi="Arial" w:cs="Arial"/>
              </w:rPr>
              <w:t>包括</w:t>
            </w:r>
            <w:r w:rsidRPr="0087172C">
              <w:rPr>
                <w:rFonts w:ascii="Arial" w:eastAsia="標楷體" w:hAnsi="Arial" w:cs="Arial"/>
              </w:rPr>
              <w:t>3</w:t>
            </w:r>
            <w:r w:rsidRPr="0087172C">
              <w:rPr>
                <w:rFonts w:ascii="Arial" w:eastAsia="標楷體" w:hAnsi="Arial" w:cs="Arial"/>
              </w:rPr>
              <w:t>項下列症狀：</w:t>
            </w:r>
          </w:p>
          <w:p w:rsidR="006D56DC" w:rsidRPr="0087172C" w:rsidRDefault="006D56DC" w:rsidP="00630774">
            <w:pPr>
              <w:pStyle w:val="Web"/>
              <w:numPr>
                <w:ilvl w:val="0"/>
                <w:numId w:val="46"/>
              </w:numPr>
              <w:spacing w:before="0" w:beforeAutospacing="0" w:after="0" w:afterAutospacing="0" w:line="400" w:lineRule="exact"/>
              <w:rPr>
                <w:rFonts w:ascii="Arial" w:eastAsia="標楷體" w:hAnsi="Arial" w:cs="Arial"/>
              </w:rPr>
            </w:pPr>
            <w:r w:rsidRPr="0087172C">
              <w:rPr>
                <w:rFonts w:ascii="Arial" w:eastAsia="標楷體" w:hAnsi="Arial" w:cs="Arial"/>
              </w:rPr>
              <w:t>皮膚反應，例如：皮膚疹或剝落性皮膚炎（</w:t>
            </w:r>
            <w:r w:rsidRPr="0087172C">
              <w:rPr>
                <w:rFonts w:ascii="Arial" w:eastAsia="標楷體" w:hAnsi="Arial" w:cs="Arial"/>
              </w:rPr>
              <w:t>exfoliative dermatitis</w:t>
            </w:r>
            <w:r w:rsidRPr="0087172C">
              <w:rPr>
                <w:rFonts w:ascii="Arial" w:eastAsia="標楷體" w:hAnsi="Arial" w:cs="Arial"/>
              </w:rPr>
              <w:t>）。</w:t>
            </w:r>
          </w:p>
          <w:p w:rsidR="006D56DC" w:rsidRPr="0087172C" w:rsidRDefault="006D56DC" w:rsidP="00630774">
            <w:pPr>
              <w:pStyle w:val="Web"/>
              <w:numPr>
                <w:ilvl w:val="0"/>
                <w:numId w:val="46"/>
              </w:numPr>
              <w:spacing w:before="0" w:beforeAutospacing="0" w:after="0" w:afterAutospacing="0" w:line="400" w:lineRule="exact"/>
              <w:rPr>
                <w:rFonts w:ascii="Arial" w:eastAsia="標楷體" w:hAnsi="Arial" w:cs="Arial"/>
              </w:rPr>
            </w:pPr>
            <w:r w:rsidRPr="0087172C">
              <w:rPr>
                <w:rFonts w:ascii="Arial" w:eastAsia="標楷體" w:hAnsi="Arial" w:cs="Arial"/>
                <w:shd w:val="clear" w:color="auto" w:fill="FFFFFF"/>
              </w:rPr>
              <w:t>嗜伊紅性白血球</w:t>
            </w:r>
            <w:r w:rsidRPr="0087172C">
              <w:rPr>
                <w:rFonts w:ascii="Arial" w:eastAsia="標楷體" w:hAnsi="Arial" w:cs="Arial"/>
              </w:rPr>
              <w:t>增生（</w:t>
            </w:r>
            <w:r w:rsidRPr="0087172C">
              <w:rPr>
                <w:rFonts w:ascii="Arial" w:eastAsia="標楷體" w:hAnsi="Arial" w:cs="Arial"/>
              </w:rPr>
              <w:t>eosinophilia</w:t>
            </w:r>
            <w:r w:rsidRPr="0087172C">
              <w:rPr>
                <w:rFonts w:ascii="Arial" w:eastAsia="標楷體" w:hAnsi="Arial" w:cs="Arial"/>
              </w:rPr>
              <w:t>）。</w:t>
            </w:r>
          </w:p>
          <w:p w:rsidR="006D56DC" w:rsidRPr="0087172C" w:rsidRDefault="006D56DC" w:rsidP="00630774">
            <w:pPr>
              <w:pStyle w:val="Web"/>
              <w:numPr>
                <w:ilvl w:val="0"/>
                <w:numId w:val="46"/>
              </w:numPr>
              <w:spacing w:before="0" w:beforeAutospacing="0" w:after="0" w:afterAutospacing="0" w:line="400" w:lineRule="exact"/>
              <w:rPr>
                <w:rFonts w:ascii="Arial" w:eastAsia="標楷體" w:hAnsi="Arial" w:cs="Arial"/>
              </w:rPr>
            </w:pPr>
            <w:r w:rsidRPr="0087172C">
              <w:rPr>
                <w:rFonts w:ascii="Arial" w:eastAsia="標楷體" w:hAnsi="Arial" w:cs="Arial"/>
              </w:rPr>
              <w:t>發燒。</w:t>
            </w:r>
          </w:p>
          <w:p w:rsidR="006D56DC" w:rsidRPr="0087172C" w:rsidRDefault="006D56DC" w:rsidP="00630774">
            <w:pPr>
              <w:pStyle w:val="Web"/>
              <w:numPr>
                <w:ilvl w:val="0"/>
                <w:numId w:val="46"/>
              </w:numPr>
              <w:spacing w:before="0" w:beforeAutospacing="0" w:after="0" w:afterAutospacing="0" w:line="400" w:lineRule="exact"/>
              <w:rPr>
                <w:rFonts w:ascii="Arial" w:eastAsia="標楷體" w:hAnsi="Arial" w:cs="Arial"/>
              </w:rPr>
            </w:pPr>
            <w:r w:rsidRPr="0087172C">
              <w:rPr>
                <w:rFonts w:ascii="Arial" w:eastAsia="標楷體" w:hAnsi="Arial" w:cs="Arial"/>
              </w:rPr>
              <w:t>淋巴結腫大（</w:t>
            </w:r>
            <w:r w:rsidRPr="0087172C">
              <w:rPr>
                <w:rFonts w:ascii="Arial" w:eastAsia="標楷體" w:hAnsi="Arial" w:cs="Arial"/>
              </w:rPr>
              <w:t>lymphadenopathy</w:t>
            </w:r>
            <w:r w:rsidRPr="0087172C">
              <w:rPr>
                <w:rFonts w:ascii="Arial" w:eastAsia="標楷體" w:hAnsi="Arial" w:cs="Arial"/>
              </w:rPr>
              <w:t>）。</w:t>
            </w:r>
          </w:p>
          <w:p w:rsidR="006D56DC" w:rsidRPr="0087172C" w:rsidRDefault="006D56DC" w:rsidP="000007D6">
            <w:pPr>
              <w:pStyle w:val="Web"/>
              <w:numPr>
                <w:ilvl w:val="0"/>
                <w:numId w:val="46"/>
              </w:numPr>
              <w:spacing w:before="0" w:beforeAutospacing="0" w:after="0" w:afterAutospacing="0" w:line="400" w:lineRule="exact"/>
              <w:rPr>
                <w:rFonts w:ascii="Arial" w:eastAsia="標楷體" w:hAnsi="Arial" w:cs="Arial"/>
              </w:rPr>
            </w:pPr>
            <w:r w:rsidRPr="0087172C">
              <w:rPr>
                <w:rFonts w:ascii="Arial" w:eastAsia="標楷體" w:hAnsi="Arial" w:cs="Arial"/>
              </w:rPr>
              <w:t>至少一處系統性併發症，例如：肝炎（</w:t>
            </w:r>
            <w:r w:rsidRPr="0087172C">
              <w:rPr>
                <w:rFonts w:ascii="Arial" w:eastAsia="標楷體" w:hAnsi="Arial" w:cs="Arial"/>
              </w:rPr>
              <w:t>hepatitis</w:t>
            </w:r>
            <w:r w:rsidRPr="0087172C">
              <w:rPr>
                <w:rFonts w:ascii="Arial" w:eastAsia="標楷體" w:hAnsi="Arial" w:cs="Arial"/>
              </w:rPr>
              <w:t>）、腎炎（</w:t>
            </w:r>
            <w:r w:rsidRPr="0087172C">
              <w:rPr>
                <w:rFonts w:ascii="Arial" w:eastAsia="標楷體" w:hAnsi="Arial" w:cs="Arial"/>
              </w:rPr>
              <w:t>nephritis</w:t>
            </w:r>
            <w:r w:rsidRPr="0087172C">
              <w:rPr>
                <w:rFonts w:ascii="Arial" w:eastAsia="標楷體" w:hAnsi="Arial" w:cs="Arial"/>
              </w:rPr>
              <w:t>）、肺炎（</w:t>
            </w:r>
            <w:r w:rsidRPr="0087172C">
              <w:rPr>
                <w:rFonts w:ascii="Arial" w:eastAsia="標楷體" w:hAnsi="Arial" w:cs="Arial"/>
              </w:rPr>
              <w:t>pneumonitis</w:t>
            </w:r>
            <w:r w:rsidRPr="0087172C">
              <w:rPr>
                <w:rFonts w:ascii="Arial" w:eastAsia="標楷體" w:hAnsi="Arial" w:cs="Arial"/>
              </w:rPr>
              <w:t>）、心肌炎（</w:t>
            </w:r>
            <w:r w:rsidRPr="0087172C">
              <w:rPr>
                <w:rFonts w:ascii="Arial" w:eastAsia="標楷體" w:hAnsi="Arial" w:cs="Arial"/>
              </w:rPr>
              <w:t>myocarditis</w:t>
            </w:r>
            <w:r w:rsidRPr="0087172C">
              <w:rPr>
                <w:rFonts w:ascii="Arial" w:eastAsia="標楷體" w:hAnsi="Arial" w:cs="Arial"/>
              </w:rPr>
              <w:t>）、心包炎（</w:t>
            </w:r>
            <w:r w:rsidRPr="0087172C">
              <w:rPr>
                <w:rFonts w:ascii="Arial" w:eastAsia="標楷體" w:hAnsi="Arial" w:cs="Arial"/>
              </w:rPr>
              <w:t>pericarditis</w:t>
            </w:r>
            <w:r w:rsidRPr="0087172C">
              <w:rPr>
                <w:rFonts w:ascii="Arial" w:eastAsia="標楷體" w:hAnsi="Arial" w:cs="Arial"/>
              </w:rPr>
              <w:t>）和胰臟炎（</w:t>
            </w:r>
            <w:r w:rsidRPr="0087172C">
              <w:rPr>
                <w:rFonts w:ascii="Arial" w:eastAsia="標楷體" w:hAnsi="Arial" w:cs="Arial"/>
              </w:rPr>
              <w:t>pancreatitis</w:t>
            </w:r>
            <w:r w:rsidRPr="0087172C">
              <w:rPr>
                <w:rFonts w:ascii="Arial" w:eastAsia="標楷體" w:hAnsi="Arial" w:cs="Arial"/>
              </w:rPr>
              <w:t>）。</w:t>
            </w:r>
          </w:p>
          <w:p w:rsidR="006D56DC" w:rsidRPr="0087172C" w:rsidRDefault="006D56DC" w:rsidP="005C4D41">
            <w:pPr>
              <w:pStyle w:val="Web"/>
              <w:numPr>
                <w:ilvl w:val="1"/>
                <w:numId w:val="1"/>
              </w:numPr>
              <w:spacing w:before="0" w:beforeAutospacing="0" w:after="0" w:afterAutospacing="0" w:line="400" w:lineRule="exact"/>
              <w:ind w:leftChars="150" w:left="717" w:hanging="357"/>
              <w:rPr>
                <w:rFonts w:ascii="Arial" w:eastAsia="標楷體" w:hAnsi="Arial" w:cs="Arial"/>
              </w:rPr>
            </w:pPr>
            <w:r w:rsidRPr="0087172C">
              <w:rPr>
                <w:rFonts w:ascii="Arial" w:eastAsia="標楷體" w:hAnsi="Arial" w:cs="Arial"/>
              </w:rPr>
              <w:t>當懷疑病人發生</w:t>
            </w:r>
            <w:r w:rsidRPr="0087172C">
              <w:rPr>
                <w:rFonts w:ascii="Arial" w:eastAsia="標楷體" w:hAnsi="Arial" w:cs="Arial"/>
              </w:rPr>
              <w:t>DRESS</w:t>
            </w:r>
            <w:r w:rsidRPr="0087172C">
              <w:rPr>
                <w:rFonts w:ascii="Arial" w:eastAsia="標楷體" w:hAnsi="Arial" w:cs="Arial"/>
              </w:rPr>
              <w:t>時，</w:t>
            </w:r>
            <w:r w:rsidRPr="0087172C">
              <w:rPr>
                <w:rFonts w:ascii="Arial" w:eastAsia="標楷體" w:hAnsi="Arial" w:cs="Arial"/>
                <w:shd w:val="clear" w:color="auto" w:fill="FFFFFF"/>
              </w:rPr>
              <w:t>應立即停藥並採取適當的治療措施。</w:t>
            </w:r>
          </w:p>
          <w:p w:rsidR="006D56DC" w:rsidRPr="0087172C" w:rsidRDefault="006D56DC" w:rsidP="00913E22">
            <w:pPr>
              <w:pStyle w:val="Web"/>
              <w:numPr>
                <w:ilvl w:val="0"/>
                <w:numId w:val="1"/>
              </w:numPr>
              <w:spacing w:before="0" w:beforeAutospacing="0" w:after="0" w:afterAutospacing="0" w:line="400" w:lineRule="exact"/>
              <w:rPr>
                <w:rFonts w:ascii="Arial" w:eastAsia="標楷體" w:hAnsi="Arial" w:cs="Arial"/>
              </w:rPr>
            </w:pPr>
            <w:r w:rsidRPr="0087172C">
              <w:rPr>
                <w:rFonts w:ascii="Arial" w:eastAsia="標楷體" w:hAnsi="Arial" w:cs="Arial"/>
                <w:bCs/>
                <w:u w:val="single"/>
              </w:rPr>
              <w:t>病人</w:t>
            </w:r>
            <w:r w:rsidRPr="0087172C">
              <w:rPr>
                <w:rFonts w:ascii="Arial" w:eastAsia="標楷體" w:hAnsi="Arial" w:cs="Arial"/>
              </w:rPr>
              <w:t>應注意事項：</w:t>
            </w:r>
          </w:p>
          <w:p w:rsidR="006D56DC" w:rsidRPr="0087172C" w:rsidRDefault="006D56DC" w:rsidP="005748B2">
            <w:pPr>
              <w:pStyle w:val="Web"/>
              <w:numPr>
                <w:ilvl w:val="0"/>
                <w:numId w:val="34"/>
              </w:numPr>
              <w:spacing w:before="0" w:beforeAutospacing="0" w:after="0" w:afterAutospacing="0" w:line="400" w:lineRule="exact"/>
              <w:ind w:leftChars="150" w:left="842" w:hanging="482"/>
              <w:rPr>
                <w:rFonts w:ascii="Arial" w:eastAsia="標楷體" w:hAnsi="Arial" w:cs="Arial"/>
              </w:rPr>
            </w:pPr>
            <w:r w:rsidRPr="0087172C">
              <w:rPr>
                <w:rFonts w:ascii="Arial" w:eastAsia="標楷體" w:hAnsi="Arial" w:cs="Arial"/>
              </w:rPr>
              <w:t>使用含</w:t>
            </w:r>
            <w:r w:rsidRPr="0087172C">
              <w:rPr>
                <w:rFonts w:ascii="Arial" w:eastAsia="標楷體" w:hAnsi="Arial" w:cs="Arial"/>
              </w:rPr>
              <w:t>ziprasidone</w:t>
            </w:r>
            <w:r w:rsidRPr="0087172C">
              <w:rPr>
                <w:rFonts w:ascii="Arial" w:eastAsia="標楷體" w:hAnsi="Arial" w:cs="Arial"/>
              </w:rPr>
              <w:t>成分藥品治療可能引起皮膚疹，且可能嚴重至擴展至全身，亦可能伴隨發燒</w:t>
            </w:r>
            <w:r>
              <w:rPr>
                <w:rFonts w:ascii="Arial" w:eastAsia="標楷體" w:hAnsi="Arial" w:cs="Arial" w:hint="eastAsia"/>
              </w:rPr>
              <w:t>及</w:t>
            </w:r>
            <w:r w:rsidRPr="0087172C">
              <w:rPr>
                <w:rFonts w:ascii="Arial" w:eastAsia="標楷體" w:hAnsi="Arial" w:cs="Arial"/>
              </w:rPr>
              <w:t>其他</w:t>
            </w:r>
            <w:r w:rsidRPr="0087172C">
              <w:rPr>
                <w:rFonts w:ascii="Arial" w:eastAsia="標楷體" w:hAnsi="Arial" w:cs="Arial"/>
              </w:rPr>
              <w:t>DRESS</w:t>
            </w:r>
            <w:r w:rsidRPr="0087172C">
              <w:rPr>
                <w:rFonts w:ascii="Arial" w:eastAsia="標楷體" w:hAnsi="Arial" w:cs="Arial"/>
              </w:rPr>
              <w:t>相關症狀。</w:t>
            </w:r>
          </w:p>
          <w:p w:rsidR="006D56DC" w:rsidRPr="0087172C" w:rsidRDefault="006D56DC" w:rsidP="00230DC3">
            <w:pPr>
              <w:pStyle w:val="Web"/>
              <w:numPr>
                <w:ilvl w:val="0"/>
                <w:numId w:val="34"/>
              </w:numPr>
              <w:spacing w:before="0" w:beforeAutospacing="0" w:after="0" w:afterAutospacing="0" w:line="400" w:lineRule="exact"/>
              <w:ind w:leftChars="150" w:left="842" w:hanging="482"/>
              <w:rPr>
                <w:rFonts w:ascii="Arial" w:eastAsia="標楷體" w:hAnsi="Arial" w:cs="Arial"/>
              </w:rPr>
            </w:pPr>
            <w:r w:rsidRPr="0087172C">
              <w:rPr>
                <w:rFonts w:ascii="Arial" w:eastAsia="標楷體" w:hAnsi="Arial" w:cs="Arial"/>
              </w:rPr>
              <w:t>若出現皮膚疹、發燒、臉部腫脹</w:t>
            </w:r>
            <w:r w:rsidR="00220489">
              <w:rPr>
                <w:rFonts w:ascii="Arial" w:eastAsia="標楷體" w:hAnsi="Arial" w:cs="Arial" w:hint="eastAsia"/>
              </w:rPr>
              <w:t>及</w:t>
            </w:r>
            <w:bookmarkStart w:id="0" w:name="_GoBack"/>
            <w:bookmarkEnd w:id="0"/>
            <w:r w:rsidRPr="0087172C">
              <w:rPr>
                <w:rFonts w:ascii="Arial" w:eastAsia="標楷體" w:hAnsi="Arial" w:cs="Arial"/>
              </w:rPr>
              <w:t>淋巴腺腫大等任一症狀，應告知處方醫師並立即就醫。</w:t>
            </w:r>
          </w:p>
          <w:p w:rsidR="006D56DC" w:rsidRPr="0087172C" w:rsidRDefault="006D56DC" w:rsidP="00230DC3">
            <w:pPr>
              <w:pStyle w:val="Web"/>
              <w:numPr>
                <w:ilvl w:val="0"/>
                <w:numId w:val="34"/>
              </w:numPr>
              <w:spacing w:before="0" w:beforeAutospacing="0" w:after="0" w:afterAutospacing="0" w:line="400" w:lineRule="exact"/>
              <w:ind w:leftChars="150" w:left="842" w:hanging="482"/>
              <w:rPr>
                <w:rFonts w:ascii="Arial" w:eastAsia="標楷體" w:hAnsi="Arial" w:cs="Arial"/>
              </w:rPr>
            </w:pPr>
            <w:r w:rsidRPr="0087172C">
              <w:rPr>
                <w:rFonts w:ascii="Arial" w:eastAsia="標楷體" w:hAnsi="Arial" w:cs="Arial"/>
              </w:rPr>
              <w:t>應遵循醫囑服用含</w:t>
            </w:r>
            <w:r w:rsidRPr="0087172C">
              <w:rPr>
                <w:rFonts w:ascii="Arial" w:eastAsia="標楷體" w:hAnsi="Arial" w:cs="Arial"/>
              </w:rPr>
              <w:t>ziprasidone</w:t>
            </w:r>
            <w:r w:rsidRPr="0087172C">
              <w:rPr>
                <w:rFonts w:ascii="Arial" w:eastAsia="標楷體" w:hAnsi="Arial" w:cs="Arial"/>
              </w:rPr>
              <w:t>成分藥品，切勿擅自停藥或調整劑量，若有任何疑慮應諮詢處方醫師。</w:t>
            </w:r>
          </w:p>
          <w:p w:rsidR="006D56DC" w:rsidRPr="0087172C" w:rsidRDefault="006D56DC" w:rsidP="0087172C">
            <w:pPr>
              <w:pStyle w:val="Default"/>
              <w:spacing w:line="400" w:lineRule="exact"/>
              <w:ind w:left="350" w:hangingChars="146" w:hanging="350"/>
              <w:jc w:val="both"/>
              <w:rPr>
                <w:rFonts w:ascii="Arial" w:eastAsia="標楷體" w:hAnsi="Arial" w:cs="Arial"/>
                <w:color w:val="auto"/>
              </w:rPr>
            </w:pPr>
            <w:r w:rsidRPr="0087172C">
              <w:rPr>
                <w:rFonts w:ascii="細明體" w:eastAsia="細明體" w:hAnsi="細明體" w:cs="細明體" w:hint="eastAsia"/>
                <w:color w:val="auto"/>
              </w:rPr>
              <w:t>◎</w:t>
            </w:r>
            <w:r w:rsidRPr="0087172C">
              <w:rPr>
                <w:rFonts w:ascii="Arial" w:eastAsia="標楷體" w:hAnsi="Arial" w:cs="Arial"/>
                <w:color w:val="auto"/>
              </w:rPr>
              <w:t xml:space="preserve"> </w:t>
            </w:r>
            <w:r w:rsidRPr="0087172C">
              <w:rPr>
                <w:rFonts w:ascii="Arial" w:eastAsia="標楷體" w:hAnsi="Arial" w:cs="Arial"/>
                <w:color w:val="auto"/>
              </w:rPr>
              <w:t>醫療人員或病人懷疑因為使用（服用）藥品導致不良反應發生時，請立即通報給衛生福利部所建置之全國藥物不良反應通報中心並副知所屬廠商，藥物不良反應通報專線</w:t>
            </w:r>
            <w:r w:rsidRPr="0087172C">
              <w:rPr>
                <w:rFonts w:ascii="Arial" w:eastAsia="標楷體" w:hAnsi="Arial" w:cs="Arial"/>
                <w:color w:val="auto"/>
              </w:rPr>
              <w:t>02-2396-0100</w:t>
            </w:r>
            <w:r w:rsidRPr="0087172C">
              <w:rPr>
                <w:rFonts w:ascii="Arial" w:eastAsia="標楷體" w:hAnsi="Arial" w:cs="Arial"/>
                <w:color w:val="auto"/>
              </w:rPr>
              <w:t>，網站：</w:t>
            </w:r>
            <w:hyperlink r:id="rId10" w:history="1">
              <w:r w:rsidRPr="0087172C">
                <w:rPr>
                  <w:rStyle w:val="ab"/>
                  <w:rFonts w:ascii="Arial" w:eastAsia="標楷體" w:hAnsi="Arial" w:cs="Arial"/>
                  <w:color w:val="auto"/>
                </w:rPr>
                <w:t>https://adr.fda.gov.tw</w:t>
              </w:r>
            </w:hyperlink>
            <w:r w:rsidRPr="0087172C">
              <w:rPr>
                <w:rFonts w:ascii="Arial" w:eastAsia="標楷體" w:hAnsi="Arial" w:cs="Arial"/>
                <w:color w:val="auto"/>
              </w:rPr>
              <w:t>；衛生福利部食品藥物管理署獲知藥品安全訊息時，均會蒐集彙整相關資料進行評估，並對於新增之藥品風險採取對應之風險管控措施。</w:t>
            </w:r>
          </w:p>
        </w:tc>
      </w:tr>
    </w:tbl>
    <w:p w:rsidR="00211E09" w:rsidRPr="003B56BC" w:rsidRDefault="00211E09"/>
    <w:sectPr w:rsidR="00211E09" w:rsidRPr="003B56BC" w:rsidSect="006448F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586" w:rsidRDefault="00CB5586" w:rsidP="003B56BC">
      <w:r>
        <w:separator/>
      </w:r>
    </w:p>
  </w:endnote>
  <w:endnote w:type="continuationSeparator" w:id="1">
    <w:p w:rsidR="00CB5586" w:rsidRDefault="00CB5586" w:rsidP="003B56B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586" w:rsidRDefault="00CB5586" w:rsidP="003B56BC">
      <w:r>
        <w:separator/>
      </w:r>
    </w:p>
  </w:footnote>
  <w:footnote w:type="continuationSeparator" w:id="1">
    <w:p w:rsidR="00CB5586" w:rsidRDefault="00CB5586" w:rsidP="003B5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665"/>
    <w:multiLevelType w:val="hybridMultilevel"/>
    <w:tmpl w:val="F1701190"/>
    <w:lvl w:ilvl="0" w:tplc="7A962CDA">
      <w:start w:val="99"/>
      <w:numFmt w:val="bullet"/>
      <w:lvlText w:val="◎"/>
      <w:lvlJc w:val="left"/>
      <w:pPr>
        <w:tabs>
          <w:tab w:val="num" w:pos="346"/>
        </w:tabs>
        <w:ind w:left="346" w:hanging="360"/>
      </w:pPr>
      <w:rPr>
        <w:rFonts w:ascii="標楷體" w:eastAsia="標楷體" w:hAnsi="標楷體" w:hint="eastAsia"/>
      </w:rPr>
    </w:lvl>
    <w:lvl w:ilvl="1" w:tplc="92D8E60C">
      <w:start w:val="1"/>
      <w:numFmt w:val="decimal"/>
      <w:lvlText w:val="%2."/>
      <w:lvlJc w:val="left"/>
      <w:pPr>
        <w:tabs>
          <w:tab w:val="num" w:pos="1440"/>
        </w:tabs>
        <w:ind w:left="1440" w:hanging="360"/>
      </w:pPr>
      <w:rPr>
        <w:rFonts w:cs="Times New Roman"/>
      </w:rPr>
    </w:lvl>
    <w:lvl w:ilvl="2" w:tplc="95ECE38E">
      <w:start w:val="1"/>
      <w:numFmt w:val="lowerLetter"/>
      <w:lvlText w:val="%3."/>
      <w:lvlJc w:val="left"/>
      <w:pPr>
        <w:tabs>
          <w:tab w:val="num" w:pos="2160"/>
        </w:tabs>
        <w:ind w:left="2160" w:hanging="360"/>
      </w:pPr>
      <w:rPr>
        <w:rFonts w:hint="eastAsia"/>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4986353"/>
    <w:multiLevelType w:val="hybridMultilevel"/>
    <w:tmpl w:val="4DD42348"/>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345D2E"/>
    <w:multiLevelType w:val="hybridMultilevel"/>
    <w:tmpl w:val="0E785D7A"/>
    <w:lvl w:ilvl="0" w:tplc="E83257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D0561D"/>
    <w:multiLevelType w:val="hybridMultilevel"/>
    <w:tmpl w:val="D86C454A"/>
    <w:lvl w:ilvl="0" w:tplc="0409000F">
      <w:start w:val="1"/>
      <w:numFmt w:val="decimal"/>
      <w:lvlText w:val="%1."/>
      <w:lvlJc w:val="left"/>
      <w:pPr>
        <w:ind w:left="946" w:hanging="480"/>
      </w:p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4">
    <w:nsid w:val="08D62C09"/>
    <w:multiLevelType w:val="hybridMultilevel"/>
    <w:tmpl w:val="E696956C"/>
    <w:lvl w:ilvl="0" w:tplc="5BC85F12">
      <w:start w:val="1"/>
      <w:numFmt w:val="decimal"/>
      <w:lvlText w:val="%1."/>
      <w:lvlJc w:val="left"/>
      <w:pPr>
        <w:ind w:left="360" w:hanging="360"/>
      </w:pPr>
      <w:rPr>
        <w:rFonts w:hint="default"/>
      </w:rPr>
    </w:lvl>
    <w:lvl w:ilvl="1" w:tplc="95ECE38E">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8012C2"/>
    <w:multiLevelType w:val="hybridMultilevel"/>
    <w:tmpl w:val="906C271E"/>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09EE1A3C"/>
    <w:multiLevelType w:val="hybridMultilevel"/>
    <w:tmpl w:val="6A722000"/>
    <w:lvl w:ilvl="0" w:tplc="0409000B">
      <w:start w:val="1"/>
      <w:numFmt w:val="bullet"/>
      <w:lvlText w:val=""/>
      <w:lvlJc w:val="left"/>
      <w:pPr>
        <w:ind w:left="1068" w:hanging="480"/>
      </w:pPr>
      <w:rPr>
        <w:rFonts w:ascii="Wingdings" w:hAnsi="Wingdings" w:hint="default"/>
      </w:rPr>
    </w:lvl>
    <w:lvl w:ilvl="1" w:tplc="04090003" w:tentative="1">
      <w:start w:val="1"/>
      <w:numFmt w:val="bullet"/>
      <w:lvlText w:val=""/>
      <w:lvlJc w:val="left"/>
      <w:pPr>
        <w:ind w:left="1548" w:hanging="480"/>
      </w:pPr>
      <w:rPr>
        <w:rFonts w:ascii="Wingdings" w:hAnsi="Wingdings" w:hint="default"/>
      </w:rPr>
    </w:lvl>
    <w:lvl w:ilvl="2" w:tplc="04090005" w:tentative="1">
      <w:start w:val="1"/>
      <w:numFmt w:val="bullet"/>
      <w:lvlText w:val=""/>
      <w:lvlJc w:val="left"/>
      <w:pPr>
        <w:ind w:left="2028" w:hanging="480"/>
      </w:pPr>
      <w:rPr>
        <w:rFonts w:ascii="Wingdings" w:hAnsi="Wingdings" w:hint="default"/>
      </w:rPr>
    </w:lvl>
    <w:lvl w:ilvl="3" w:tplc="04090001" w:tentative="1">
      <w:start w:val="1"/>
      <w:numFmt w:val="bullet"/>
      <w:lvlText w:val=""/>
      <w:lvlJc w:val="left"/>
      <w:pPr>
        <w:ind w:left="2508" w:hanging="480"/>
      </w:pPr>
      <w:rPr>
        <w:rFonts w:ascii="Wingdings" w:hAnsi="Wingdings" w:hint="default"/>
      </w:rPr>
    </w:lvl>
    <w:lvl w:ilvl="4" w:tplc="04090003" w:tentative="1">
      <w:start w:val="1"/>
      <w:numFmt w:val="bullet"/>
      <w:lvlText w:val=""/>
      <w:lvlJc w:val="left"/>
      <w:pPr>
        <w:ind w:left="2988" w:hanging="480"/>
      </w:pPr>
      <w:rPr>
        <w:rFonts w:ascii="Wingdings" w:hAnsi="Wingdings" w:hint="default"/>
      </w:rPr>
    </w:lvl>
    <w:lvl w:ilvl="5" w:tplc="04090005" w:tentative="1">
      <w:start w:val="1"/>
      <w:numFmt w:val="bullet"/>
      <w:lvlText w:val=""/>
      <w:lvlJc w:val="left"/>
      <w:pPr>
        <w:ind w:left="3468" w:hanging="480"/>
      </w:pPr>
      <w:rPr>
        <w:rFonts w:ascii="Wingdings" w:hAnsi="Wingdings" w:hint="default"/>
      </w:rPr>
    </w:lvl>
    <w:lvl w:ilvl="6" w:tplc="04090001" w:tentative="1">
      <w:start w:val="1"/>
      <w:numFmt w:val="bullet"/>
      <w:lvlText w:val=""/>
      <w:lvlJc w:val="left"/>
      <w:pPr>
        <w:ind w:left="3948" w:hanging="480"/>
      </w:pPr>
      <w:rPr>
        <w:rFonts w:ascii="Wingdings" w:hAnsi="Wingdings" w:hint="default"/>
      </w:rPr>
    </w:lvl>
    <w:lvl w:ilvl="7" w:tplc="04090003" w:tentative="1">
      <w:start w:val="1"/>
      <w:numFmt w:val="bullet"/>
      <w:lvlText w:val=""/>
      <w:lvlJc w:val="left"/>
      <w:pPr>
        <w:ind w:left="4428" w:hanging="480"/>
      </w:pPr>
      <w:rPr>
        <w:rFonts w:ascii="Wingdings" w:hAnsi="Wingdings" w:hint="default"/>
      </w:rPr>
    </w:lvl>
    <w:lvl w:ilvl="8" w:tplc="04090005" w:tentative="1">
      <w:start w:val="1"/>
      <w:numFmt w:val="bullet"/>
      <w:lvlText w:val=""/>
      <w:lvlJc w:val="left"/>
      <w:pPr>
        <w:ind w:left="4908" w:hanging="480"/>
      </w:pPr>
      <w:rPr>
        <w:rFonts w:ascii="Wingdings" w:hAnsi="Wingdings" w:hint="default"/>
      </w:rPr>
    </w:lvl>
  </w:abstractNum>
  <w:abstractNum w:abstractNumId="7">
    <w:nsid w:val="0A1A3AC6"/>
    <w:multiLevelType w:val="hybridMultilevel"/>
    <w:tmpl w:val="EDB851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A981140"/>
    <w:multiLevelType w:val="hybridMultilevel"/>
    <w:tmpl w:val="BE9289F0"/>
    <w:lvl w:ilvl="0" w:tplc="52E0D30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00520E"/>
    <w:multiLevelType w:val="hybridMultilevel"/>
    <w:tmpl w:val="5F5E109E"/>
    <w:lvl w:ilvl="0" w:tplc="D89EE7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6C06DE5"/>
    <w:multiLevelType w:val="hybridMultilevel"/>
    <w:tmpl w:val="712C18FE"/>
    <w:lvl w:ilvl="0" w:tplc="63DAFAF4">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7223523"/>
    <w:multiLevelType w:val="hybridMultilevel"/>
    <w:tmpl w:val="7A36EA60"/>
    <w:lvl w:ilvl="0" w:tplc="2BBE83C2">
      <w:start w:val="1"/>
      <w:numFmt w:val="decimal"/>
      <w:lvlText w:val="%1."/>
      <w:lvlJc w:val="left"/>
      <w:pPr>
        <w:ind w:left="8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E0623D"/>
    <w:multiLevelType w:val="hybridMultilevel"/>
    <w:tmpl w:val="0838AB8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7F12FD"/>
    <w:multiLevelType w:val="hybridMultilevel"/>
    <w:tmpl w:val="8A7E9C66"/>
    <w:lvl w:ilvl="0" w:tplc="3CB41414">
      <w:start w:val="1"/>
      <w:numFmt w:val="decimal"/>
      <w:lvlText w:val="%1."/>
      <w:lvlJc w:val="left"/>
      <w:pPr>
        <w:ind w:left="480" w:hanging="480"/>
      </w:pPr>
      <w:rPr>
        <w:rFonts w:hint="eastAsia"/>
      </w:rPr>
    </w:lvl>
    <w:lvl w:ilvl="1" w:tplc="95ECE38E">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F802938"/>
    <w:multiLevelType w:val="hybridMultilevel"/>
    <w:tmpl w:val="7DC6740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22E849D2"/>
    <w:multiLevelType w:val="hybridMultilevel"/>
    <w:tmpl w:val="A79EDC0E"/>
    <w:lvl w:ilvl="0" w:tplc="D89EE736">
      <w:start w:val="1"/>
      <w:numFmt w:val="decimal"/>
      <w:lvlText w:val="%1."/>
      <w:lvlJc w:val="left"/>
      <w:pPr>
        <w:ind w:left="826" w:hanging="480"/>
      </w:pPr>
      <w:rPr>
        <w:rFonts w:cs="Times New Roman" w:hint="eastAsia"/>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16">
    <w:nsid w:val="292F36F3"/>
    <w:multiLevelType w:val="hybridMultilevel"/>
    <w:tmpl w:val="6874B950"/>
    <w:lvl w:ilvl="0" w:tplc="0409000F">
      <w:start w:val="1"/>
      <w:numFmt w:val="decimal"/>
      <w:lvlText w:val="%1."/>
      <w:lvlJc w:val="left"/>
      <w:pPr>
        <w:ind w:left="826" w:hanging="480"/>
      </w:pPr>
      <w:rPr>
        <w:rFonts w:cs="Times New Roman"/>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17">
    <w:nsid w:val="2A1C3999"/>
    <w:multiLevelType w:val="hybridMultilevel"/>
    <w:tmpl w:val="C9A2E20C"/>
    <w:lvl w:ilvl="0" w:tplc="5164F0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D1667B9"/>
    <w:multiLevelType w:val="hybridMultilevel"/>
    <w:tmpl w:val="D214CB82"/>
    <w:lvl w:ilvl="0" w:tplc="6EE60962">
      <w:start w:val="1"/>
      <w:numFmt w:val="lowerRoman"/>
      <w:lvlText w:val="%1."/>
      <w:lvlJc w:val="left"/>
      <w:pPr>
        <w:ind w:left="1197" w:hanging="480"/>
      </w:pPr>
      <w:rPr>
        <w:rFonts w:hint="eastAsia"/>
      </w:rPr>
    </w:lvl>
    <w:lvl w:ilvl="1" w:tplc="04090019" w:tentative="1">
      <w:start w:val="1"/>
      <w:numFmt w:val="ideographTraditional"/>
      <w:lvlText w:val="%2、"/>
      <w:lvlJc w:val="left"/>
      <w:pPr>
        <w:ind w:left="1677" w:hanging="480"/>
      </w:pPr>
    </w:lvl>
    <w:lvl w:ilvl="2" w:tplc="0409001B" w:tentative="1">
      <w:start w:val="1"/>
      <w:numFmt w:val="lowerRoman"/>
      <w:lvlText w:val="%3."/>
      <w:lvlJc w:val="right"/>
      <w:pPr>
        <w:ind w:left="2157" w:hanging="480"/>
      </w:pPr>
    </w:lvl>
    <w:lvl w:ilvl="3" w:tplc="0409000F" w:tentative="1">
      <w:start w:val="1"/>
      <w:numFmt w:val="decimal"/>
      <w:lvlText w:val="%4."/>
      <w:lvlJc w:val="left"/>
      <w:pPr>
        <w:ind w:left="2637" w:hanging="480"/>
      </w:pPr>
    </w:lvl>
    <w:lvl w:ilvl="4" w:tplc="04090019" w:tentative="1">
      <w:start w:val="1"/>
      <w:numFmt w:val="ideographTraditional"/>
      <w:lvlText w:val="%5、"/>
      <w:lvlJc w:val="left"/>
      <w:pPr>
        <w:ind w:left="3117" w:hanging="480"/>
      </w:pPr>
    </w:lvl>
    <w:lvl w:ilvl="5" w:tplc="0409001B" w:tentative="1">
      <w:start w:val="1"/>
      <w:numFmt w:val="lowerRoman"/>
      <w:lvlText w:val="%6."/>
      <w:lvlJc w:val="right"/>
      <w:pPr>
        <w:ind w:left="3597" w:hanging="480"/>
      </w:pPr>
    </w:lvl>
    <w:lvl w:ilvl="6" w:tplc="0409000F" w:tentative="1">
      <w:start w:val="1"/>
      <w:numFmt w:val="decimal"/>
      <w:lvlText w:val="%7."/>
      <w:lvlJc w:val="left"/>
      <w:pPr>
        <w:ind w:left="4077" w:hanging="480"/>
      </w:pPr>
    </w:lvl>
    <w:lvl w:ilvl="7" w:tplc="04090019" w:tentative="1">
      <w:start w:val="1"/>
      <w:numFmt w:val="ideographTraditional"/>
      <w:lvlText w:val="%8、"/>
      <w:lvlJc w:val="left"/>
      <w:pPr>
        <w:ind w:left="4557" w:hanging="480"/>
      </w:pPr>
    </w:lvl>
    <w:lvl w:ilvl="8" w:tplc="0409001B" w:tentative="1">
      <w:start w:val="1"/>
      <w:numFmt w:val="lowerRoman"/>
      <w:lvlText w:val="%9."/>
      <w:lvlJc w:val="right"/>
      <w:pPr>
        <w:ind w:left="5037" w:hanging="480"/>
      </w:pPr>
    </w:lvl>
  </w:abstractNum>
  <w:abstractNum w:abstractNumId="19">
    <w:nsid w:val="2E484CD9"/>
    <w:multiLevelType w:val="hybridMultilevel"/>
    <w:tmpl w:val="CC9860F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EF06171"/>
    <w:multiLevelType w:val="hybridMultilevel"/>
    <w:tmpl w:val="0082EE4A"/>
    <w:lvl w:ilvl="0" w:tplc="2BBE83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FA63ADD"/>
    <w:multiLevelType w:val="hybridMultilevel"/>
    <w:tmpl w:val="ED9E8F82"/>
    <w:lvl w:ilvl="0" w:tplc="D89EE736">
      <w:start w:val="1"/>
      <w:numFmt w:val="decimal"/>
      <w:lvlText w:val="%1."/>
      <w:lvlJc w:val="left"/>
      <w:pPr>
        <w:ind w:left="826" w:hanging="480"/>
      </w:pPr>
      <w:rPr>
        <w:rFonts w:cs="Times New Roman" w:hint="eastAsia"/>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22">
    <w:nsid w:val="3A447AC6"/>
    <w:multiLevelType w:val="hybridMultilevel"/>
    <w:tmpl w:val="CCB86738"/>
    <w:lvl w:ilvl="0" w:tplc="AD063AF8">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
    <w:nsid w:val="3B817CA0"/>
    <w:multiLevelType w:val="hybridMultilevel"/>
    <w:tmpl w:val="A192E4B8"/>
    <w:lvl w:ilvl="0" w:tplc="0409000F">
      <w:start w:val="1"/>
      <w:numFmt w:val="decimal"/>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4">
    <w:nsid w:val="3D536439"/>
    <w:multiLevelType w:val="hybridMultilevel"/>
    <w:tmpl w:val="302A1934"/>
    <w:lvl w:ilvl="0" w:tplc="AE0C7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05368BF"/>
    <w:multiLevelType w:val="hybridMultilevel"/>
    <w:tmpl w:val="440CE5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07A40F3"/>
    <w:multiLevelType w:val="hybridMultilevel"/>
    <w:tmpl w:val="DC346CDC"/>
    <w:lvl w:ilvl="0" w:tplc="E83257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1784953"/>
    <w:multiLevelType w:val="hybridMultilevel"/>
    <w:tmpl w:val="839C65F2"/>
    <w:lvl w:ilvl="0" w:tplc="3CB41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3EC6A4B"/>
    <w:multiLevelType w:val="hybridMultilevel"/>
    <w:tmpl w:val="04F0A722"/>
    <w:lvl w:ilvl="0" w:tplc="D89EE7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80B2163"/>
    <w:multiLevelType w:val="hybridMultilevel"/>
    <w:tmpl w:val="F47AB16A"/>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AC22AE1"/>
    <w:multiLevelType w:val="hybridMultilevel"/>
    <w:tmpl w:val="6E52B17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4C981707"/>
    <w:multiLevelType w:val="hybridMultilevel"/>
    <w:tmpl w:val="D3A03C62"/>
    <w:lvl w:ilvl="0" w:tplc="DE560608">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6E9705B"/>
    <w:multiLevelType w:val="hybridMultilevel"/>
    <w:tmpl w:val="638AF91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A4A24FB"/>
    <w:multiLevelType w:val="hybridMultilevel"/>
    <w:tmpl w:val="FE12BE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B4705AB"/>
    <w:multiLevelType w:val="hybridMultilevel"/>
    <w:tmpl w:val="5CD858CA"/>
    <w:lvl w:ilvl="0" w:tplc="990E5D48">
      <w:start w:val="1"/>
      <w:numFmt w:val="decimal"/>
      <w:lvlText w:val="%1."/>
      <w:lvlJc w:val="left"/>
      <w:pPr>
        <w:ind w:left="826"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FF330CE"/>
    <w:multiLevelType w:val="hybridMultilevel"/>
    <w:tmpl w:val="29DE7F68"/>
    <w:lvl w:ilvl="0" w:tplc="0409000B">
      <w:start w:val="1"/>
      <w:numFmt w:val="bullet"/>
      <w:lvlText w:val=""/>
      <w:lvlJc w:val="left"/>
      <w:pPr>
        <w:ind w:left="1426" w:hanging="480"/>
      </w:pPr>
      <w:rPr>
        <w:rFonts w:ascii="Wingdings" w:hAnsi="Wingdings" w:hint="default"/>
      </w:rPr>
    </w:lvl>
    <w:lvl w:ilvl="1" w:tplc="04090003" w:tentative="1">
      <w:start w:val="1"/>
      <w:numFmt w:val="bullet"/>
      <w:lvlText w:val=""/>
      <w:lvlJc w:val="left"/>
      <w:pPr>
        <w:ind w:left="1906" w:hanging="480"/>
      </w:pPr>
      <w:rPr>
        <w:rFonts w:ascii="Wingdings" w:hAnsi="Wingdings" w:hint="default"/>
      </w:rPr>
    </w:lvl>
    <w:lvl w:ilvl="2" w:tplc="04090005" w:tentative="1">
      <w:start w:val="1"/>
      <w:numFmt w:val="bullet"/>
      <w:lvlText w:val=""/>
      <w:lvlJc w:val="left"/>
      <w:pPr>
        <w:ind w:left="2386" w:hanging="480"/>
      </w:pPr>
      <w:rPr>
        <w:rFonts w:ascii="Wingdings" w:hAnsi="Wingdings" w:hint="default"/>
      </w:rPr>
    </w:lvl>
    <w:lvl w:ilvl="3" w:tplc="04090001" w:tentative="1">
      <w:start w:val="1"/>
      <w:numFmt w:val="bullet"/>
      <w:lvlText w:val=""/>
      <w:lvlJc w:val="left"/>
      <w:pPr>
        <w:ind w:left="2866" w:hanging="480"/>
      </w:pPr>
      <w:rPr>
        <w:rFonts w:ascii="Wingdings" w:hAnsi="Wingdings" w:hint="default"/>
      </w:rPr>
    </w:lvl>
    <w:lvl w:ilvl="4" w:tplc="04090003" w:tentative="1">
      <w:start w:val="1"/>
      <w:numFmt w:val="bullet"/>
      <w:lvlText w:val=""/>
      <w:lvlJc w:val="left"/>
      <w:pPr>
        <w:ind w:left="3346" w:hanging="480"/>
      </w:pPr>
      <w:rPr>
        <w:rFonts w:ascii="Wingdings" w:hAnsi="Wingdings" w:hint="default"/>
      </w:rPr>
    </w:lvl>
    <w:lvl w:ilvl="5" w:tplc="04090005" w:tentative="1">
      <w:start w:val="1"/>
      <w:numFmt w:val="bullet"/>
      <w:lvlText w:val=""/>
      <w:lvlJc w:val="left"/>
      <w:pPr>
        <w:ind w:left="3826" w:hanging="480"/>
      </w:pPr>
      <w:rPr>
        <w:rFonts w:ascii="Wingdings" w:hAnsi="Wingdings" w:hint="default"/>
      </w:rPr>
    </w:lvl>
    <w:lvl w:ilvl="6" w:tplc="04090001" w:tentative="1">
      <w:start w:val="1"/>
      <w:numFmt w:val="bullet"/>
      <w:lvlText w:val=""/>
      <w:lvlJc w:val="left"/>
      <w:pPr>
        <w:ind w:left="4306" w:hanging="480"/>
      </w:pPr>
      <w:rPr>
        <w:rFonts w:ascii="Wingdings" w:hAnsi="Wingdings" w:hint="default"/>
      </w:rPr>
    </w:lvl>
    <w:lvl w:ilvl="7" w:tplc="04090003" w:tentative="1">
      <w:start w:val="1"/>
      <w:numFmt w:val="bullet"/>
      <w:lvlText w:val=""/>
      <w:lvlJc w:val="left"/>
      <w:pPr>
        <w:ind w:left="4786" w:hanging="480"/>
      </w:pPr>
      <w:rPr>
        <w:rFonts w:ascii="Wingdings" w:hAnsi="Wingdings" w:hint="default"/>
      </w:rPr>
    </w:lvl>
    <w:lvl w:ilvl="8" w:tplc="04090005" w:tentative="1">
      <w:start w:val="1"/>
      <w:numFmt w:val="bullet"/>
      <w:lvlText w:val=""/>
      <w:lvlJc w:val="left"/>
      <w:pPr>
        <w:ind w:left="5266" w:hanging="480"/>
      </w:pPr>
      <w:rPr>
        <w:rFonts w:ascii="Wingdings" w:hAnsi="Wingdings" w:hint="default"/>
      </w:rPr>
    </w:lvl>
  </w:abstractNum>
  <w:abstractNum w:abstractNumId="36">
    <w:nsid w:val="604760F9"/>
    <w:multiLevelType w:val="hybridMultilevel"/>
    <w:tmpl w:val="EC60A6E6"/>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5CF742A"/>
    <w:multiLevelType w:val="hybridMultilevel"/>
    <w:tmpl w:val="A85A2588"/>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6B1543E"/>
    <w:multiLevelType w:val="hybridMultilevel"/>
    <w:tmpl w:val="139EF982"/>
    <w:lvl w:ilvl="0" w:tplc="CC7415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AB6370"/>
    <w:multiLevelType w:val="hybridMultilevel"/>
    <w:tmpl w:val="22BE2080"/>
    <w:lvl w:ilvl="0" w:tplc="D89EE736">
      <w:start w:val="1"/>
      <w:numFmt w:val="decimal"/>
      <w:lvlText w:val="%1."/>
      <w:lvlJc w:val="left"/>
      <w:pPr>
        <w:ind w:left="826" w:hanging="480"/>
      </w:pPr>
      <w:rPr>
        <w:rFonts w:cs="Times New Roman" w:hint="eastAsia"/>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40">
    <w:nsid w:val="6B6D1609"/>
    <w:multiLevelType w:val="hybridMultilevel"/>
    <w:tmpl w:val="FC08550E"/>
    <w:lvl w:ilvl="0" w:tplc="6EE60962">
      <w:start w:val="1"/>
      <w:numFmt w:val="lowerRoman"/>
      <w:lvlText w:val="%1."/>
      <w:lvlJc w:val="left"/>
      <w:pPr>
        <w:ind w:left="1322" w:hanging="480"/>
      </w:pPr>
      <w:rPr>
        <w:rFonts w:hint="eastAsia"/>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41">
    <w:nsid w:val="73AD0DED"/>
    <w:multiLevelType w:val="hybridMultilevel"/>
    <w:tmpl w:val="FF7276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nsid w:val="78494B79"/>
    <w:multiLevelType w:val="hybridMultilevel"/>
    <w:tmpl w:val="5B7AB09E"/>
    <w:lvl w:ilvl="0" w:tplc="CC74157E">
      <w:start w:val="1"/>
      <w:numFmt w:val="decimal"/>
      <w:lvlText w:val="%1."/>
      <w:lvlJc w:val="left"/>
      <w:pPr>
        <w:ind w:left="826" w:hanging="480"/>
      </w:pPr>
      <w:rPr>
        <w:rFonts w:hint="eastAsia"/>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43">
    <w:nsid w:val="79383E94"/>
    <w:multiLevelType w:val="hybridMultilevel"/>
    <w:tmpl w:val="CDA6DE76"/>
    <w:lvl w:ilvl="0" w:tplc="E8325788">
      <w:start w:val="1"/>
      <w:numFmt w:val="decimal"/>
      <w:lvlText w:val="%1."/>
      <w:lvlJc w:val="left"/>
      <w:pPr>
        <w:ind w:left="826" w:hanging="480"/>
      </w:pPr>
      <w:rPr>
        <w:rFonts w:hint="eastAsia"/>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44">
    <w:nsid w:val="79766E04"/>
    <w:multiLevelType w:val="hybridMultilevel"/>
    <w:tmpl w:val="C86422B2"/>
    <w:lvl w:ilvl="0" w:tplc="0409000F">
      <w:start w:val="1"/>
      <w:numFmt w:val="decimal"/>
      <w:lvlText w:val="%1."/>
      <w:lvlJc w:val="left"/>
      <w:pPr>
        <w:ind w:left="826" w:hanging="480"/>
      </w:p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45">
    <w:nsid w:val="7C03612B"/>
    <w:multiLevelType w:val="hybridMultilevel"/>
    <w:tmpl w:val="D50A9DB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F467457"/>
    <w:multiLevelType w:val="hybridMultilevel"/>
    <w:tmpl w:val="07745C30"/>
    <w:lvl w:ilvl="0" w:tplc="11DEAF3C">
      <w:start w:val="1"/>
      <w:numFmt w:val="decimal"/>
      <w:lvlText w:val="%1."/>
      <w:lvlJc w:val="left"/>
      <w:pPr>
        <w:ind w:left="8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9"/>
  </w:num>
  <w:num w:numId="4">
    <w:abstractNumId w:val="39"/>
  </w:num>
  <w:num w:numId="5">
    <w:abstractNumId w:val="33"/>
  </w:num>
  <w:num w:numId="6">
    <w:abstractNumId w:val="12"/>
  </w:num>
  <w:num w:numId="7">
    <w:abstractNumId w:val="25"/>
  </w:num>
  <w:num w:numId="8">
    <w:abstractNumId w:val="28"/>
  </w:num>
  <w:num w:numId="9">
    <w:abstractNumId w:val="30"/>
  </w:num>
  <w:num w:numId="10">
    <w:abstractNumId w:val="6"/>
  </w:num>
  <w:num w:numId="11">
    <w:abstractNumId w:val="14"/>
  </w:num>
  <w:num w:numId="12">
    <w:abstractNumId w:val="45"/>
  </w:num>
  <w:num w:numId="13">
    <w:abstractNumId w:val="7"/>
  </w:num>
  <w:num w:numId="14">
    <w:abstractNumId w:val="32"/>
  </w:num>
  <w:num w:numId="15">
    <w:abstractNumId w:val="19"/>
  </w:num>
  <w:num w:numId="16">
    <w:abstractNumId w:val="41"/>
  </w:num>
  <w:num w:numId="17">
    <w:abstractNumId w:val="21"/>
  </w:num>
  <w:num w:numId="18">
    <w:abstractNumId w:val="15"/>
  </w:num>
  <w:num w:numId="19">
    <w:abstractNumId w:val="16"/>
  </w:num>
  <w:num w:numId="20">
    <w:abstractNumId w:val="36"/>
  </w:num>
  <w:num w:numId="21">
    <w:abstractNumId w:val="37"/>
  </w:num>
  <w:num w:numId="22">
    <w:abstractNumId w:val="26"/>
  </w:num>
  <w:num w:numId="23">
    <w:abstractNumId w:val="43"/>
  </w:num>
  <w:num w:numId="24">
    <w:abstractNumId w:val="2"/>
  </w:num>
  <w:num w:numId="25">
    <w:abstractNumId w:val="38"/>
  </w:num>
  <w:num w:numId="26">
    <w:abstractNumId w:val="42"/>
  </w:num>
  <w:num w:numId="27">
    <w:abstractNumId w:val="34"/>
  </w:num>
  <w:num w:numId="28">
    <w:abstractNumId w:val="8"/>
  </w:num>
  <w:num w:numId="29">
    <w:abstractNumId w:val="17"/>
  </w:num>
  <w:num w:numId="30">
    <w:abstractNumId w:val="1"/>
  </w:num>
  <w:num w:numId="31">
    <w:abstractNumId w:val="11"/>
  </w:num>
  <w:num w:numId="32">
    <w:abstractNumId w:val="20"/>
  </w:num>
  <w:num w:numId="33">
    <w:abstractNumId w:val="27"/>
  </w:num>
  <w:num w:numId="34">
    <w:abstractNumId w:val="13"/>
  </w:num>
  <w:num w:numId="35">
    <w:abstractNumId w:val="29"/>
  </w:num>
  <w:num w:numId="36">
    <w:abstractNumId w:val="46"/>
  </w:num>
  <w:num w:numId="37">
    <w:abstractNumId w:val="23"/>
  </w:num>
  <w:num w:numId="38">
    <w:abstractNumId w:val="3"/>
  </w:num>
  <w:num w:numId="39">
    <w:abstractNumId w:val="35"/>
  </w:num>
  <w:num w:numId="40">
    <w:abstractNumId w:val="5"/>
  </w:num>
  <w:num w:numId="41">
    <w:abstractNumId w:val="31"/>
  </w:num>
  <w:num w:numId="42">
    <w:abstractNumId w:val="10"/>
  </w:num>
  <w:num w:numId="43">
    <w:abstractNumId w:val="4"/>
  </w:num>
  <w:num w:numId="44">
    <w:abstractNumId w:val="24"/>
  </w:num>
  <w:num w:numId="45">
    <w:abstractNumId w:val="22"/>
  </w:num>
  <w:num w:numId="46">
    <w:abstractNumId w:val="18"/>
  </w:num>
  <w:num w:numId="47">
    <w:abstractNumId w:val="40"/>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741"/>
    <w:rsid w:val="000007D6"/>
    <w:rsid w:val="0000533D"/>
    <w:rsid w:val="00007314"/>
    <w:rsid w:val="00011906"/>
    <w:rsid w:val="000125F7"/>
    <w:rsid w:val="00014990"/>
    <w:rsid w:val="00017171"/>
    <w:rsid w:val="00017AD6"/>
    <w:rsid w:val="00032A84"/>
    <w:rsid w:val="0003449A"/>
    <w:rsid w:val="0003455D"/>
    <w:rsid w:val="00035F42"/>
    <w:rsid w:val="000417A7"/>
    <w:rsid w:val="0004206A"/>
    <w:rsid w:val="000448B8"/>
    <w:rsid w:val="0004625C"/>
    <w:rsid w:val="00051FB4"/>
    <w:rsid w:val="00057BAD"/>
    <w:rsid w:val="0006115A"/>
    <w:rsid w:val="00063954"/>
    <w:rsid w:val="0006542C"/>
    <w:rsid w:val="00065D93"/>
    <w:rsid w:val="000705C6"/>
    <w:rsid w:val="000841D6"/>
    <w:rsid w:val="00087192"/>
    <w:rsid w:val="000926E5"/>
    <w:rsid w:val="00093776"/>
    <w:rsid w:val="0009412B"/>
    <w:rsid w:val="000944B2"/>
    <w:rsid w:val="00095F4A"/>
    <w:rsid w:val="00096F70"/>
    <w:rsid w:val="00097928"/>
    <w:rsid w:val="000A3C3D"/>
    <w:rsid w:val="000A3E05"/>
    <w:rsid w:val="000A4C28"/>
    <w:rsid w:val="000B0EDD"/>
    <w:rsid w:val="000B7771"/>
    <w:rsid w:val="000C168C"/>
    <w:rsid w:val="000C5E6B"/>
    <w:rsid w:val="000C705F"/>
    <w:rsid w:val="000C72AC"/>
    <w:rsid w:val="000D56FD"/>
    <w:rsid w:val="000D5701"/>
    <w:rsid w:val="000D5C02"/>
    <w:rsid w:val="000D6EA5"/>
    <w:rsid w:val="000E26A1"/>
    <w:rsid w:val="000E6892"/>
    <w:rsid w:val="000F2C36"/>
    <w:rsid w:val="000F381D"/>
    <w:rsid w:val="000F5BF9"/>
    <w:rsid w:val="001037C9"/>
    <w:rsid w:val="00104870"/>
    <w:rsid w:val="001049E0"/>
    <w:rsid w:val="00105264"/>
    <w:rsid w:val="00105D48"/>
    <w:rsid w:val="001105BA"/>
    <w:rsid w:val="001134EE"/>
    <w:rsid w:val="0011359D"/>
    <w:rsid w:val="001164B5"/>
    <w:rsid w:val="00117D49"/>
    <w:rsid w:val="0013078F"/>
    <w:rsid w:val="00132D97"/>
    <w:rsid w:val="00133461"/>
    <w:rsid w:val="001352B5"/>
    <w:rsid w:val="00136184"/>
    <w:rsid w:val="001365D2"/>
    <w:rsid w:val="001409C3"/>
    <w:rsid w:val="001445BC"/>
    <w:rsid w:val="00145A9D"/>
    <w:rsid w:val="00150360"/>
    <w:rsid w:val="00151CE0"/>
    <w:rsid w:val="00153858"/>
    <w:rsid w:val="00154725"/>
    <w:rsid w:val="00157367"/>
    <w:rsid w:val="0015736A"/>
    <w:rsid w:val="001573A0"/>
    <w:rsid w:val="00161DFA"/>
    <w:rsid w:val="001621B1"/>
    <w:rsid w:val="00162D57"/>
    <w:rsid w:val="00165E7F"/>
    <w:rsid w:val="00167294"/>
    <w:rsid w:val="001712B3"/>
    <w:rsid w:val="00172779"/>
    <w:rsid w:val="00172C22"/>
    <w:rsid w:val="001842A5"/>
    <w:rsid w:val="00186FAA"/>
    <w:rsid w:val="001938C0"/>
    <w:rsid w:val="001979BC"/>
    <w:rsid w:val="001A3CD6"/>
    <w:rsid w:val="001A4D14"/>
    <w:rsid w:val="001A62F6"/>
    <w:rsid w:val="001B0AB6"/>
    <w:rsid w:val="001B19B5"/>
    <w:rsid w:val="001B2908"/>
    <w:rsid w:val="001B36F2"/>
    <w:rsid w:val="001B5163"/>
    <w:rsid w:val="001B630E"/>
    <w:rsid w:val="001C360A"/>
    <w:rsid w:val="001C5A1B"/>
    <w:rsid w:val="001D43BC"/>
    <w:rsid w:val="001D5A9C"/>
    <w:rsid w:val="001D5D19"/>
    <w:rsid w:val="001D60F3"/>
    <w:rsid w:val="001D683C"/>
    <w:rsid w:val="001D6C93"/>
    <w:rsid w:val="001D789A"/>
    <w:rsid w:val="001E1874"/>
    <w:rsid w:val="001E1F05"/>
    <w:rsid w:val="001E4113"/>
    <w:rsid w:val="001E4D43"/>
    <w:rsid w:val="001E6F73"/>
    <w:rsid w:val="001E6F88"/>
    <w:rsid w:val="001F2486"/>
    <w:rsid w:val="001F7035"/>
    <w:rsid w:val="001F7358"/>
    <w:rsid w:val="00200D95"/>
    <w:rsid w:val="00203113"/>
    <w:rsid w:val="00211E09"/>
    <w:rsid w:val="002122E7"/>
    <w:rsid w:val="0021575E"/>
    <w:rsid w:val="00215F9D"/>
    <w:rsid w:val="00217579"/>
    <w:rsid w:val="00220489"/>
    <w:rsid w:val="002212A6"/>
    <w:rsid w:val="00224B71"/>
    <w:rsid w:val="00224F29"/>
    <w:rsid w:val="00225A8B"/>
    <w:rsid w:val="00230DC3"/>
    <w:rsid w:val="00233457"/>
    <w:rsid w:val="00233E51"/>
    <w:rsid w:val="00235F72"/>
    <w:rsid w:val="002407FB"/>
    <w:rsid w:val="00240B54"/>
    <w:rsid w:val="00241556"/>
    <w:rsid w:val="002420D6"/>
    <w:rsid w:val="00246966"/>
    <w:rsid w:val="002501BB"/>
    <w:rsid w:val="0025164B"/>
    <w:rsid w:val="00252DD4"/>
    <w:rsid w:val="002647F8"/>
    <w:rsid w:val="00264F16"/>
    <w:rsid w:val="00265388"/>
    <w:rsid w:val="00265786"/>
    <w:rsid w:val="002670EB"/>
    <w:rsid w:val="00270E2E"/>
    <w:rsid w:val="0027104D"/>
    <w:rsid w:val="0027252E"/>
    <w:rsid w:val="0027402D"/>
    <w:rsid w:val="0027776F"/>
    <w:rsid w:val="0028110C"/>
    <w:rsid w:val="002853C3"/>
    <w:rsid w:val="00285934"/>
    <w:rsid w:val="002A0D15"/>
    <w:rsid w:val="002A2CDB"/>
    <w:rsid w:val="002A3A80"/>
    <w:rsid w:val="002A3E0E"/>
    <w:rsid w:val="002A4084"/>
    <w:rsid w:val="002B0394"/>
    <w:rsid w:val="002B3148"/>
    <w:rsid w:val="002B4584"/>
    <w:rsid w:val="002C5626"/>
    <w:rsid w:val="002C7C0E"/>
    <w:rsid w:val="002D28A6"/>
    <w:rsid w:val="002D3FC9"/>
    <w:rsid w:val="002D6EA2"/>
    <w:rsid w:val="002E4D70"/>
    <w:rsid w:val="002E7465"/>
    <w:rsid w:val="002F036F"/>
    <w:rsid w:val="002F0B94"/>
    <w:rsid w:val="0030181F"/>
    <w:rsid w:val="00302511"/>
    <w:rsid w:val="003025BF"/>
    <w:rsid w:val="00303922"/>
    <w:rsid w:val="00306E81"/>
    <w:rsid w:val="003209F3"/>
    <w:rsid w:val="003269B3"/>
    <w:rsid w:val="003329B3"/>
    <w:rsid w:val="00336369"/>
    <w:rsid w:val="00337644"/>
    <w:rsid w:val="0034212D"/>
    <w:rsid w:val="00344761"/>
    <w:rsid w:val="00344FEF"/>
    <w:rsid w:val="00346490"/>
    <w:rsid w:val="003577D0"/>
    <w:rsid w:val="00357EF8"/>
    <w:rsid w:val="003708D0"/>
    <w:rsid w:val="00370EB4"/>
    <w:rsid w:val="00380E14"/>
    <w:rsid w:val="003816DB"/>
    <w:rsid w:val="00382B52"/>
    <w:rsid w:val="00382E7A"/>
    <w:rsid w:val="003850C5"/>
    <w:rsid w:val="00387C17"/>
    <w:rsid w:val="00391418"/>
    <w:rsid w:val="00394DA5"/>
    <w:rsid w:val="00397586"/>
    <w:rsid w:val="003A2A24"/>
    <w:rsid w:val="003A5B26"/>
    <w:rsid w:val="003A654F"/>
    <w:rsid w:val="003A66CF"/>
    <w:rsid w:val="003B09F6"/>
    <w:rsid w:val="003B36A0"/>
    <w:rsid w:val="003B53BF"/>
    <w:rsid w:val="003B56BC"/>
    <w:rsid w:val="003C06EB"/>
    <w:rsid w:val="003C0E64"/>
    <w:rsid w:val="003C54B8"/>
    <w:rsid w:val="003D5187"/>
    <w:rsid w:val="003D56ED"/>
    <w:rsid w:val="003D7C9A"/>
    <w:rsid w:val="003E054A"/>
    <w:rsid w:val="003E280C"/>
    <w:rsid w:val="003E2B3B"/>
    <w:rsid w:val="003E3F6A"/>
    <w:rsid w:val="003E558F"/>
    <w:rsid w:val="003E648E"/>
    <w:rsid w:val="003F3F3C"/>
    <w:rsid w:val="003F5161"/>
    <w:rsid w:val="00400BCB"/>
    <w:rsid w:val="00410160"/>
    <w:rsid w:val="00412970"/>
    <w:rsid w:val="00416206"/>
    <w:rsid w:val="00417455"/>
    <w:rsid w:val="00424364"/>
    <w:rsid w:val="00424A9E"/>
    <w:rsid w:val="0042553C"/>
    <w:rsid w:val="0043191F"/>
    <w:rsid w:val="00431A54"/>
    <w:rsid w:val="0043297A"/>
    <w:rsid w:val="00433672"/>
    <w:rsid w:val="00435CFA"/>
    <w:rsid w:val="00437BEF"/>
    <w:rsid w:val="00442988"/>
    <w:rsid w:val="004430A7"/>
    <w:rsid w:val="00443436"/>
    <w:rsid w:val="004518A5"/>
    <w:rsid w:val="00451A3E"/>
    <w:rsid w:val="004524B0"/>
    <w:rsid w:val="004559E9"/>
    <w:rsid w:val="00463BC6"/>
    <w:rsid w:val="004669F4"/>
    <w:rsid w:val="00466ED1"/>
    <w:rsid w:val="00466F12"/>
    <w:rsid w:val="00470B91"/>
    <w:rsid w:val="0047128D"/>
    <w:rsid w:val="0048216C"/>
    <w:rsid w:val="0048634C"/>
    <w:rsid w:val="00491E85"/>
    <w:rsid w:val="0049296B"/>
    <w:rsid w:val="00494350"/>
    <w:rsid w:val="004948DF"/>
    <w:rsid w:val="00494B0B"/>
    <w:rsid w:val="004956BA"/>
    <w:rsid w:val="00497C21"/>
    <w:rsid w:val="004A2826"/>
    <w:rsid w:val="004A4059"/>
    <w:rsid w:val="004B16FC"/>
    <w:rsid w:val="004B1894"/>
    <w:rsid w:val="004B4590"/>
    <w:rsid w:val="004B470A"/>
    <w:rsid w:val="004B490F"/>
    <w:rsid w:val="004B673A"/>
    <w:rsid w:val="004C036F"/>
    <w:rsid w:val="004C42B9"/>
    <w:rsid w:val="004C643C"/>
    <w:rsid w:val="004D02EB"/>
    <w:rsid w:val="004E0ED4"/>
    <w:rsid w:val="004E45A4"/>
    <w:rsid w:val="004E50EE"/>
    <w:rsid w:val="004E5C9D"/>
    <w:rsid w:val="004F253D"/>
    <w:rsid w:val="004F2FA5"/>
    <w:rsid w:val="004F39CC"/>
    <w:rsid w:val="00500620"/>
    <w:rsid w:val="005022C4"/>
    <w:rsid w:val="005065C7"/>
    <w:rsid w:val="00512FC8"/>
    <w:rsid w:val="00513748"/>
    <w:rsid w:val="00514D03"/>
    <w:rsid w:val="00524A2E"/>
    <w:rsid w:val="00525106"/>
    <w:rsid w:val="00525D2E"/>
    <w:rsid w:val="005313F0"/>
    <w:rsid w:val="0053782D"/>
    <w:rsid w:val="00541C57"/>
    <w:rsid w:val="00542A08"/>
    <w:rsid w:val="0054364B"/>
    <w:rsid w:val="005441B0"/>
    <w:rsid w:val="00544659"/>
    <w:rsid w:val="0055218E"/>
    <w:rsid w:val="00563392"/>
    <w:rsid w:val="00567D81"/>
    <w:rsid w:val="00570194"/>
    <w:rsid w:val="00573145"/>
    <w:rsid w:val="005748B2"/>
    <w:rsid w:val="00574989"/>
    <w:rsid w:val="0057706B"/>
    <w:rsid w:val="00580DAA"/>
    <w:rsid w:val="00586DFF"/>
    <w:rsid w:val="00586F62"/>
    <w:rsid w:val="005879D3"/>
    <w:rsid w:val="00590BF6"/>
    <w:rsid w:val="0059111D"/>
    <w:rsid w:val="00594DDE"/>
    <w:rsid w:val="005A304F"/>
    <w:rsid w:val="005A7988"/>
    <w:rsid w:val="005B3D39"/>
    <w:rsid w:val="005C1444"/>
    <w:rsid w:val="005C19D4"/>
    <w:rsid w:val="005C4D41"/>
    <w:rsid w:val="005C53AB"/>
    <w:rsid w:val="005D0116"/>
    <w:rsid w:val="005D4DD0"/>
    <w:rsid w:val="005E3BF1"/>
    <w:rsid w:val="005E42BA"/>
    <w:rsid w:val="005F4D31"/>
    <w:rsid w:val="005F6D8A"/>
    <w:rsid w:val="006114A5"/>
    <w:rsid w:val="00620902"/>
    <w:rsid w:val="00621754"/>
    <w:rsid w:val="0062545A"/>
    <w:rsid w:val="00630774"/>
    <w:rsid w:val="00631223"/>
    <w:rsid w:val="00631BCC"/>
    <w:rsid w:val="00632FF0"/>
    <w:rsid w:val="00635962"/>
    <w:rsid w:val="0064071A"/>
    <w:rsid w:val="006420D0"/>
    <w:rsid w:val="00644664"/>
    <w:rsid w:val="006448FD"/>
    <w:rsid w:val="006457C5"/>
    <w:rsid w:val="00647540"/>
    <w:rsid w:val="00650041"/>
    <w:rsid w:val="0065031E"/>
    <w:rsid w:val="00652B88"/>
    <w:rsid w:val="00654112"/>
    <w:rsid w:val="006666F7"/>
    <w:rsid w:val="00666EEC"/>
    <w:rsid w:val="00670780"/>
    <w:rsid w:val="006740A7"/>
    <w:rsid w:val="006777C3"/>
    <w:rsid w:val="0069120A"/>
    <w:rsid w:val="00692E10"/>
    <w:rsid w:val="00694E2F"/>
    <w:rsid w:val="00696359"/>
    <w:rsid w:val="00697FF3"/>
    <w:rsid w:val="006A0E32"/>
    <w:rsid w:val="006A0F9C"/>
    <w:rsid w:val="006A2CB5"/>
    <w:rsid w:val="006A58A3"/>
    <w:rsid w:val="006A71AD"/>
    <w:rsid w:val="006B2E8F"/>
    <w:rsid w:val="006C1F4B"/>
    <w:rsid w:val="006C234F"/>
    <w:rsid w:val="006C45B7"/>
    <w:rsid w:val="006C47BE"/>
    <w:rsid w:val="006D4051"/>
    <w:rsid w:val="006D56DC"/>
    <w:rsid w:val="006E06D5"/>
    <w:rsid w:val="006E3EFC"/>
    <w:rsid w:val="006E572E"/>
    <w:rsid w:val="006F3C80"/>
    <w:rsid w:val="00701C28"/>
    <w:rsid w:val="00701E62"/>
    <w:rsid w:val="00703733"/>
    <w:rsid w:val="007053A8"/>
    <w:rsid w:val="00705769"/>
    <w:rsid w:val="007058CA"/>
    <w:rsid w:val="00711D0C"/>
    <w:rsid w:val="007126F3"/>
    <w:rsid w:val="007144AA"/>
    <w:rsid w:val="00716EF9"/>
    <w:rsid w:val="007234B7"/>
    <w:rsid w:val="00724B56"/>
    <w:rsid w:val="00727885"/>
    <w:rsid w:val="00734289"/>
    <w:rsid w:val="00736316"/>
    <w:rsid w:val="00737E01"/>
    <w:rsid w:val="00742964"/>
    <w:rsid w:val="00742988"/>
    <w:rsid w:val="00747215"/>
    <w:rsid w:val="00747CC6"/>
    <w:rsid w:val="00747DDB"/>
    <w:rsid w:val="00757000"/>
    <w:rsid w:val="007710FE"/>
    <w:rsid w:val="007765B3"/>
    <w:rsid w:val="0077765F"/>
    <w:rsid w:val="00783A86"/>
    <w:rsid w:val="00784803"/>
    <w:rsid w:val="007868F7"/>
    <w:rsid w:val="00790EA3"/>
    <w:rsid w:val="00795627"/>
    <w:rsid w:val="00795BF3"/>
    <w:rsid w:val="00796BA1"/>
    <w:rsid w:val="007A31C2"/>
    <w:rsid w:val="007A358C"/>
    <w:rsid w:val="007A4CAF"/>
    <w:rsid w:val="007A770F"/>
    <w:rsid w:val="007B03CA"/>
    <w:rsid w:val="007B1E92"/>
    <w:rsid w:val="007B1ED5"/>
    <w:rsid w:val="007B6BE9"/>
    <w:rsid w:val="007B7240"/>
    <w:rsid w:val="007B79BB"/>
    <w:rsid w:val="007C1262"/>
    <w:rsid w:val="007C6216"/>
    <w:rsid w:val="007D1DF8"/>
    <w:rsid w:val="007D2584"/>
    <w:rsid w:val="007D3E1F"/>
    <w:rsid w:val="007D48EB"/>
    <w:rsid w:val="007D5B39"/>
    <w:rsid w:val="007D60CE"/>
    <w:rsid w:val="007D7285"/>
    <w:rsid w:val="007D7314"/>
    <w:rsid w:val="007E0CF5"/>
    <w:rsid w:val="007E1968"/>
    <w:rsid w:val="007E367A"/>
    <w:rsid w:val="007F0CDB"/>
    <w:rsid w:val="007F18FF"/>
    <w:rsid w:val="007F2D5A"/>
    <w:rsid w:val="007F5278"/>
    <w:rsid w:val="00802B67"/>
    <w:rsid w:val="00802E05"/>
    <w:rsid w:val="00805E15"/>
    <w:rsid w:val="0081007B"/>
    <w:rsid w:val="008121FB"/>
    <w:rsid w:val="00812A01"/>
    <w:rsid w:val="00814A22"/>
    <w:rsid w:val="00817476"/>
    <w:rsid w:val="00820613"/>
    <w:rsid w:val="00822576"/>
    <w:rsid w:val="008279C2"/>
    <w:rsid w:val="0083095D"/>
    <w:rsid w:val="00831E91"/>
    <w:rsid w:val="0083376D"/>
    <w:rsid w:val="00837B60"/>
    <w:rsid w:val="00843B2C"/>
    <w:rsid w:val="00845A9E"/>
    <w:rsid w:val="0084741A"/>
    <w:rsid w:val="008530B8"/>
    <w:rsid w:val="0086058B"/>
    <w:rsid w:val="0087172C"/>
    <w:rsid w:val="00871C9F"/>
    <w:rsid w:val="008750C6"/>
    <w:rsid w:val="00875911"/>
    <w:rsid w:val="0088024A"/>
    <w:rsid w:val="008833BC"/>
    <w:rsid w:val="008967C1"/>
    <w:rsid w:val="008B03BD"/>
    <w:rsid w:val="008B212E"/>
    <w:rsid w:val="008B23E1"/>
    <w:rsid w:val="008C2B4E"/>
    <w:rsid w:val="008C3D1E"/>
    <w:rsid w:val="008D085F"/>
    <w:rsid w:val="008E4B76"/>
    <w:rsid w:val="008F7A97"/>
    <w:rsid w:val="008F7FAA"/>
    <w:rsid w:val="00900DF0"/>
    <w:rsid w:val="00900FEE"/>
    <w:rsid w:val="00901209"/>
    <w:rsid w:val="00901804"/>
    <w:rsid w:val="00901B6C"/>
    <w:rsid w:val="00906275"/>
    <w:rsid w:val="009071F8"/>
    <w:rsid w:val="009074CA"/>
    <w:rsid w:val="00907F22"/>
    <w:rsid w:val="00913170"/>
    <w:rsid w:val="00913500"/>
    <w:rsid w:val="00913E22"/>
    <w:rsid w:val="009177B5"/>
    <w:rsid w:val="00917971"/>
    <w:rsid w:val="009262D9"/>
    <w:rsid w:val="00931790"/>
    <w:rsid w:val="00932458"/>
    <w:rsid w:val="0093272F"/>
    <w:rsid w:val="00932B3C"/>
    <w:rsid w:val="0093347A"/>
    <w:rsid w:val="00940CD3"/>
    <w:rsid w:val="0094100B"/>
    <w:rsid w:val="009424B6"/>
    <w:rsid w:val="00943722"/>
    <w:rsid w:val="009509CA"/>
    <w:rsid w:val="00953949"/>
    <w:rsid w:val="00954256"/>
    <w:rsid w:val="009559DE"/>
    <w:rsid w:val="00960C09"/>
    <w:rsid w:val="00961207"/>
    <w:rsid w:val="00963793"/>
    <w:rsid w:val="009645D4"/>
    <w:rsid w:val="00967C4B"/>
    <w:rsid w:val="0097283E"/>
    <w:rsid w:val="00972E63"/>
    <w:rsid w:val="009748E2"/>
    <w:rsid w:val="00977234"/>
    <w:rsid w:val="00983D0B"/>
    <w:rsid w:val="009868C4"/>
    <w:rsid w:val="0098745E"/>
    <w:rsid w:val="009879B8"/>
    <w:rsid w:val="009945E2"/>
    <w:rsid w:val="00996A79"/>
    <w:rsid w:val="009971D9"/>
    <w:rsid w:val="009A259C"/>
    <w:rsid w:val="009A332B"/>
    <w:rsid w:val="009A4704"/>
    <w:rsid w:val="009A56D1"/>
    <w:rsid w:val="009A7741"/>
    <w:rsid w:val="009B1BBF"/>
    <w:rsid w:val="009B4394"/>
    <w:rsid w:val="009B492B"/>
    <w:rsid w:val="009B4A66"/>
    <w:rsid w:val="009C23A4"/>
    <w:rsid w:val="009C6DE0"/>
    <w:rsid w:val="009C71CB"/>
    <w:rsid w:val="009D0781"/>
    <w:rsid w:val="009D0C74"/>
    <w:rsid w:val="009D32FD"/>
    <w:rsid w:val="009D556C"/>
    <w:rsid w:val="009D64AD"/>
    <w:rsid w:val="009F00C4"/>
    <w:rsid w:val="009F0BA6"/>
    <w:rsid w:val="009F1ABC"/>
    <w:rsid w:val="009F3E71"/>
    <w:rsid w:val="009F7A0A"/>
    <w:rsid w:val="00A01111"/>
    <w:rsid w:val="00A01145"/>
    <w:rsid w:val="00A01F60"/>
    <w:rsid w:val="00A04AD9"/>
    <w:rsid w:val="00A0525C"/>
    <w:rsid w:val="00A1597B"/>
    <w:rsid w:val="00A16E4F"/>
    <w:rsid w:val="00A16FF2"/>
    <w:rsid w:val="00A1749B"/>
    <w:rsid w:val="00A17684"/>
    <w:rsid w:val="00A17CDC"/>
    <w:rsid w:val="00A228A3"/>
    <w:rsid w:val="00A22F93"/>
    <w:rsid w:val="00A27030"/>
    <w:rsid w:val="00A30C4F"/>
    <w:rsid w:val="00A33080"/>
    <w:rsid w:val="00A343ED"/>
    <w:rsid w:val="00A376EB"/>
    <w:rsid w:val="00A438D1"/>
    <w:rsid w:val="00A43DE1"/>
    <w:rsid w:val="00A47CA1"/>
    <w:rsid w:val="00A50F79"/>
    <w:rsid w:val="00A51DC0"/>
    <w:rsid w:val="00A608A0"/>
    <w:rsid w:val="00A60A53"/>
    <w:rsid w:val="00A617E1"/>
    <w:rsid w:val="00A61AF4"/>
    <w:rsid w:val="00A632BA"/>
    <w:rsid w:val="00A64165"/>
    <w:rsid w:val="00A67CB1"/>
    <w:rsid w:val="00A70A16"/>
    <w:rsid w:val="00A72E5B"/>
    <w:rsid w:val="00A7499E"/>
    <w:rsid w:val="00A810C4"/>
    <w:rsid w:val="00A84D58"/>
    <w:rsid w:val="00A854A8"/>
    <w:rsid w:val="00A948FB"/>
    <w:rsid w:val="00AA4C8D"/>
    <w:rsid w:val="00AA798F"/>
    <w:rsid w:val="00AB378A"/>
    <w:rsid w:val="00AC0402"/>
    <w:rsid w:val="00AC129D"/>
    <w:rsid w:val="00AC679D"/>
    <w:rsid w:val="00AC6CDC"/>
    <w:rsid w:val="00AC70B9"/>
    <w:rsid w:val="00AD4CA2"/>
    <w:rsid w:val="00AD6ED4"/>
    <w:rsid w:val="00AE1098"/>
    <w:rsid w:val="00AE2304"/>
    <w:rsid w:val="00AE2D7B"/>
    <w:rsid w:val="00AF3E85"/>
    <w:rsid w:val="00AF576F"/>
    <w:rsid w:val="00AF611E"/>
    <w:rsid w:val="00B04015"/>
    <w:rsid w:val="00B14288"/>
    <w:rsid w:val="00B205DE"/>
    <w:rsid w:val="00B20CB2"/>
    <w:rsid w:val="00B21BD1"/>
    <w:rsid w:val="00B23947"/>
    <w:rsid w:val="00B253A7"/>
    <w:rsid w:val="00B26316"/>
    <w:rsid w:val="00B32C39"/>
    <w:rsid w:val="00B36263"/>
    <w:rsid w:val="00B40E3E"/>
    <w:rsid w:val="00B41CFE"/>
    <w:rsid w:val="00B44478"/>
    <w:rsid w:val="00B44929"/>
    <w:rsid w:val="00B515DE"/>
    <w:rsid w:val="00B54391"/>
    <w:rsid w:val="00B57AEE"/>
    <w:rsid w:val="00B62F13"/>
    <w:rsid w:val="00B64D74"/>
    <w:rsid w:val="00B65FF0"/>
    <w:rsid w:val="00B70E1C"/>
    <w:rsid w:val="00B74E5C"/>
    <w:rsid w:val="00B77C8F"/>
    <w:rsid w:val="00B80624"/>
    <w:rsid w:val="00B8469B"/>
    <w:rsid w:val="00B9020D"/>
    <w:rsid w:val="00B90899"/>
    <w:rsid w:val="00B91FC0"/>
    <w:rsid w:val="00B92D8C"/>
    <w:rsid w:val="00B9319A"/>
    <w:rsid w:val="00B94ACE"/>
    <w:rsid w:val="00B97120"/>
    <w:rsid w:val="00BB1930"/>
    <w:rsid w:val="00BB1A8C"/>
    <w:rsid w:val="00BB23F4"/>
    <w:rsid w:val="00BB2A31"/>
    <w:rsid w:val="00BB64DA"/>
    <w:rsid w:val="00BB77E5"/>
    <w:rsid w:val="00BD07AE"/>
    <w:rsid w:val="00BE122C"/>
    <w:rsid w:val="00BE5D4D"/>
    <w:rsid w:val="00BE65D7"/>
    <w:rsid w:val="00BE7D96"/>
    <w:rsid w:val="00BF31DF"/>
    <w:rsid w:val="00C01DF0"/>
    <w:rsid w:val="00C058D5"/>
    <w:rsid w:val="00C07109"/>
    <w:rsid w:val="00C0737A"/>
    <w:rsid w:val="00C109F4"/>
    <w:rsid w:val="00C1197C"/>
    <w:rsid w:val="00C125C0"/>
    <w:rsid w:val="00C1455D"/>
    <w:rsid w:val="00C14BC0"/>
    <w:rsid w:val="00C15BDF"/>
    <w:rsid w:val="00C16DFA"/>
    <w:rsid w:val="00C17A5B"/>
    <w:rsid w:val="00C2341B"/>
    <w:rsid w:val="00C246B9"/>
    <w:rsid w:val="00C24FAF"/>
    <w:rsid w:val="00C27459"/>
    <w:rsid w:val="00C32212"/>
    <w:rsid w:val="00C443EF"/>
    <w:rsid w:val="00C45888"/>
    <w:rsid w:val="00C46FE1"/>
    <w:rsid w:val="00C4785F"/>
    <w:rsid w:val="00C56B68"/>
    <w:rsid w:val="00C61237"/>
    <w:rsid w:val="00C646BC"/>
    <w:rsid w:val="00C64E76"/>
    <w:rsid w:val="00C72E85"/>
    <w:rsid w:val="00C859E3"/>
    <w:rsid w:val="00C870E0"/>
    <w:rsid w:val="00C93D33"/>
    <w:rsid w:val="00C96599"/>
    <w:rsid w:val="00CA0F4A"/>
    <w:rsid w:val="00CA1255"/>
    <w:rsid w:val="00CA3983"/>
    <w:rsid w:val="00CA5FB5"/>
    <w:rsid w:val="00CB2324"/>
    <w:rsid w:val="00CB2EF2"/>
    <w:rsid w:val="00CB387C"/>
    <w:rsid w:val="00CB3D2E"/>
    <w:rsid w:val="00CB5586"/>
    <w:rsid w:val="00CB72D5"/>
    <w:rsid w:val="00CC5516"/>
    <w:rsid w:val="00CC7298"/>
    <w:rsid w:val="00CD3091"/>
    <w:rsid w:val="00CD79D6"/>
    <w:rsid w:val="00CE1812"/>
    <w:rsid w:val="00CE6C8C"/>
    <w:rsid w:val="00CF3C0F"/>
    <w:rsid w:val="00CF4D14"/>
    <w:rsid w:val="00D036AF"/>
    <w:rsid w:val="00D120C9"/>
    <w:rsid w:val="00D15BB0"/>
    <w:rsid w:val="00D161FE"/>
    <w:rsid w:val="00D16650"/>
    <w:rsid w:val="00D1677B"/>
    <w:rsid w:val="00D1777A"/>
    <w:rsid w:val="00D211F6"/>
    <w:rsid w:val="00D262DB"/>
    <w:rsid w:val="00D31502"/>
    <w:rsid w:val="00D32F6A"/>
    <w:rsid w:val="00D41164"/>
    <w:rsid w:val="00D414D6"/>
    <w:rsid w:val="00D41DC5"/>
    <w:rsid w:val="00D43E77"/>
    <w:rsid w:val="00D47A6A"/>
    <w:rsid w:val="00D53DA8"/>
    <w:rsid w:val="00D55E01"/>
    <w:rsid w:val="00D57086"/>
    <w:rsid w:val="00D63C83"/>
    <w:rsid w:val="00D7135A"/>
    <w:rsid w:val="00D7317D"/>
    <w:rsid w:val="00D751DC"/>
    <w:rsid w:val="00D81E61"/>
    <w:rsid w:val="00D83C68"/>
    <w:rsid w:val="00D863F2"/>
    <w:rsid w:val="00D91ABB"/>
    <w:rsid w:val="00D94CC1"/>
    <w:rsid w:val="00D950BB"/>
    <w:rsid w:val="00D96ABC"/>
    <w:rsid w:val="00D979CA"/>
    <w:rsid w:val="00DA60CB"/>
    <w:rsid w:val="00DB0099"/>
    <w:rsid w:val="00DC2F9A"/>
    <w:rsid w:val="00DC3FDB"/>
    <w:rsid w:val="00DD0BF4"/>
    <w:rsid w:val="00DD0F1F"/>
    <w:rsid w:val="00DD3578"/>
    <w:rsid w:val="00DD6424"/>
    <w:rsid w:val="00DE62E8"/>
    <w:rsid w:val="00DF659A"/>
    <w:rsid w:val="00DF71EA"/>
    <w:rsid w:val="00DF7820"/>
    <w:rsid w:val="00E0088E"/>
    <w:rsid w:val="00E00E2D"/>
    <w:rsid w:val="00E03233"/>
    <w:rsid w:val="00E033CE"/>
    <w:rsid w:val="00E05A65"/>
    <w:rsid w:val="00E11226"/>
    <w:rsid w:val="00E15128"/>
    <w:rsid w:val="00E15B02"/>
    <w:rsid w:val="00E20EEA"/>
    <w:rsid w:val="00E21A89"/>
    <w:rsid w:val="00E21C75"/>
    <w:rsid w:val="00E21CC0"/>
    <w:rsid w:val="00E23F4D"/>
    <w:rsid w:val="00E23FC2"/>
    <w:rsid w:val="00E34FA4"/>
    <w:rsid w:val="00E3531E"/>
    <w:rsid w:val="00E42211"/>
    <w:rsid w:val="00E43180"/>
    <w:rsid w:val="00E43DB1"/>
    <w:rsid w:val="00E47057"/>
    <w:rsid w:val="00E53CAC"/>
    <w:rsid w:val="00E6125D"/>
    <w:rsid w:val="00E6211C"/>
    <w:rsid w:val="00E62ECE"/>
    <w:rsid w:val="00E64C51"/>
    <w:rsid w:val="00E65DB7"/>
    <w:rsid w:val="00E66353"/>
    <w:rsid w:val="00E71D1A"/>
    <w:rsid w:val="00E72A06"/>
    <w:rsid w:val="00E734AE"/>
    <w:rsid w:val="00E739AA"/>
    <w:rsid w:val="00E74E4C"/>
    <w:rsid w:val="00E810D9"/>
    <w:rsid w:val="00E83C1D"/>
    <w:rsid w:val="00E84ECE"/>
    <w:rsid w:val="00E855E2"/>
    <w:rsid w:val="00EA06DF"/>
    <w:rsid w:val="00EA39AB"/>
    <w:rsid w:val="00EA4C04"/>
    <w:rsid w:val="00EB2CCD"/>
    <w:rsid w:val="00EB5C9B"/>
    <w:rsid w:val="00EC701E"/>
    <w:rsid w:val="00ED2574"/>
    <w:rsid w:val="00ED2D64"/>
    <w:rsid w:val="00ED2F93"/>
    <w:rsid w:val="00ED412A"/>
    <w:rsid w:val="00ED6CFF"/>
    <w:rsid w:val="00EE3CB2"/>
    <w:rsid w:val="00EE3D5A"/>
    <w:rsid w:val="00EF0BC7"/>
    <w:rsid w:val="00EF17EF"/>
    <w:rsid w:val="00EF3A78"/>
    <w:rsid w:val="00EF4F08"/>
    <w:rsid w:val="00EF5FC1"/>
    <w:rsid w:val="00EF61E1"/>
    <w:rsid w:val="00EF74F4"/>
    <w:rsid w:val="00F01E23"/>
    <w:rsid w:val="00F02005"/>
    <w:rsid w:val="00F02357"/>
    <w:rsid w:val="00F025B6"/>
    <w:rsid w:val="00F02F8D"/>
    <w:rsid w:val="00F07066"/>
    <w:rsid w:val="00F12DD3"/>
    <w:rsid w:val="00F16C9E"/>
    <w:rsid w:val="00F1772D"/>
    <w:rsid w:val="00F200AF"/>
    <w:rsid w:val="00F207DC"/>
    <w:rsid w:val="00F21086"/>
    <w:rsid w:val="00F2152A"/>
    <w:rsid w:val="00F24E6E"/>
    <w:rsid w:val="00F37403"/>
    <w:rsid w:val="00F449E8"/>
    <w:rsid w:val="00F5040F"/>
    <w:rsid w:val="00F55BB2"/>
    <w:rsid w:val="00F6066B"/>
    <w:rsid w:val="00F612DB"/>
    <w:rsid w:val="00F61338"/>
    <w:rsid w:val="00F620C2"/>
    <w:rsid w:val="00F622C7"/>
    <w:rsid w:val="00F70472"/>
    <w:rsid w:val="00F720E1"/>
    <w:rsid w:val="00F800BF"/>
    <w:rsid w:val="00F80177"/>
    <w:rsid w:val="00F81A18"/>
    <w:rsid w:val="00F8264D"/>
    <w:rsid w:val="00F86DA7"/>
    <w:rsid w:val="00F903D6"/>
    <w:rsid w:val="00F92A4A"/>
    <w:rsid w:val="00FA0CAC"/>
    <w:rsid w:val="00FA6B0B"/>
    <w:rsid w:val="00FA7939"/>
    <w:rsid w:val="00FB1E3D"/>
    <w:rsid w:val="00FB20E8"/>
    <w:rsid w:val="00FB3174"/>
    <w:rsid w:val="00FC31EB"/>
    <w:rsid w:val="00FD18AB"/>
    <w:rsid w:val="00FD1932"/>
    <w:rsid w:val="00FD1F51"/>
    <w:rsid w:val="00FD33E8"/>
    <w:rsid w:val="00FD4F53"/>
    <w:rsid w:val="00FF2530"/>
    <w:rsid w:val="00FF34C7"/>
    <w:rsid w:val="00FF445C"/>
    <w:rsid w:val="00FF7A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34"/>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annotation text"/>
    <w:basedOn w:val="a"/>
    <w:link w:val="ae"/>
    <w:uiPriority w:val="99"/>
    <w:semiHidden/>
    <w:unhideWhenUsed/>
    <w:rsid w:val="00270E2E"/>
  </w:style>
  <w:style w:type="character" w:customStyle="1" w:styleId="ae">
    <w:name w:val="註解文字 字元"/>
    <w:basedOn w:val="a0"/>
    <w:link w:val="ad"/>
    <w:uiPriority w:val="99"/>
    <w:semiHidden/>
    <w:rsid w:val="00270E2E"/>
    <w:rPr>
      <w:kern w:val="2"/>
      <w:sz w:val="24"/>
      <w:szCs w:val="22"/>
    </w:rPr>
  </w:style>
  <w:style w:type="paragraph" w:styleId="af">
    <w:name w:val="annotation subject"/>
    <w:basedOn w:val="ad"/>
    <w:next w:val="ad"/>
    <w:link w:val="af0"/>
    <w:rsid w:val="00270E2E"/>
    <w:rPr>
      <w:rFonts w:ascii="Times New Roman" w:hAnsi="Times New Roman"/>
      <w:b/>
      <w:bCs/>
      <w:szCs w:val="24"/>
    </w:rPr>
  </w:style>
  <w:style w:type="character" w:customStyle="1" w:styleId="af0">
    <w:name w:val="註解主旨 字元"/>
    <w:basedOn w:val="ae"/>
    <w:link w:val="af"/>
    <w:rsid w:val="00270E2E"/>
    <w:rPr>
      <w:rFonts w:ascii="Times New Roman" w:hAnsi="Times New Roman"/>
      <w:b/>
      <w:bCs/>
      <w:kern w:val="2"/>
      <w:sz w:val="24"/>
      <w:szCs w:val="24"/>
    </w:rPr>
  </w:style>
  <w:style w:type="character" w:styleId="af1">
    <w:name w:val="annotation reference"/>
    <w:basedOn w:val="a0"/>
    <w:uiPriority w:val="99"/>
    <w:semiHidden/>
    <w:unhideWhenUsed/>
    <w:rsid w:val="001E1874"/>
    <w:rPr>
      <w:sz w:val="18"/>
      <w:szCs w:val="18"/>
    </w:rPr>
  </w:style>
  <w:style w:type="paragraph" w:styleId="af2">
    <w:name w:val="Balloon Text"/>
    <w:basedOn w:val="a"/>
    <w:link w:val="af3"/>
    <w:uiPriority w:val="99"/>
    <w:semiHidden/>
    <w:unhideWhenUsed/>
    <w:rsid w:val="001E187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E1874"/>
    <w:rPr>
      <w:rFonts w:asciiTheme="majorHAnsi" w:eastAsiaTheme="majorEastAsia" w:hAnsiTheme="majorHAnsi" w:cstheme="majorBidi"/>
      <w:kern w:val="2"/>
      <w:sz w:val="18"/>
      <w:szCs w:val="18"/>
    </w:rPr>
  </w:style>
  <w:style w:type="character" w:styleId="af4">
    <w:name w:val="FollowedHyperlink"/>
    <w:basedOn w:val="a0"/>
    <w:uiPriority w:val="99"/>
    <w:semiHidden/>
    <w:unhideWhenUsed/>
    <w:rsid w:val="009868C4"/>
    <w:rPr>
      <w:color w:val="800080" w:themeColor="followedHyperlink"/>
      <w:u w:val="single"/>
    </w:rPr>
  </w:style>
  <w:style w:type="character" w:customStyle="1" w:styleId="shorttext">
    <w:name w:val="short_text"/>
    <w:basedOn w:val="a0"/>
    <w:rsid w:val="00451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34"/>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annotation text"/>
    <w:basedOn w:val="a"/>
    <w:link w:val="ae"/>
    <w:uiPriority w:val="99"/>
    <w:semiHidden/>
    <w:unhideWhenUsed/>
    <w:rsid w:val="00270E2E"/>
  </w:style>
  <w:style w:type="character" w:customStyle="1" w:styleId="ae">
    <w:name w:val="註解文字 字元"/>
    <w:basedOn w:val="a0"/>
    <w:link w:val="ad"/>
    <w:uiPriority w:val="99"/>
    <w:semiHidden/>
    <w:rsid w:val="00270E2E"/>
    <w:rPr>
      <w:kern w:val="2"/>
      <w:sz w:val="24"/>
      <w:szCs w:val="22"/>
    </w:rPr>
  </w:style>
  <w:style w:type="paragraph" w:styleId="af">
    <w:name w:val="annotation subject"/>
    <w:basedOn w:val="ad"/>
    <w:next w:val="ad"/>
    <w:link w:val="af0"/>
    <w:rsid w:val="00270E2E"/>
    <w:rPr>
      <w:rFonts w:ascii="Times New Roman" w:hAnsi="Times New Roman"/>
      <w:b/>
      <w:bCs/>
      <w:szCs w:val="24"/>
    </w:rPr>
  </w:style>
  <w:style w:type="character" w:customStyle="1" w:styleId="af0">
    <w:name w:val="註解主旨 字元"/>
    <w:basedOn w:val="ae"/>
    <w:link w:val="af"/>
    <w:rsid w:val="00270E2E"/>
    <w:rPr>
      <w:rFonts w:ascii="Times New Roman" w:hAnsi="Times New Roman"/>
      <w:b/>
      <w:bCs/>
      <w:kern w:val="2"/>
      <w:sz w:val="24"/>
      <w:szCs w:val="24"/>
    </w:rPr>
  </w:style>
  <w:style w:type="character" w:styleId="af1">
    <w:name w:val="annotation reference"/>
    <w:basedOn w:val="a0"/>
    <w:uiPriority w:val="99"/>
    <w:semiHidden/>
    <w:unhideWhenUsed/>
    <w:rsid w:val="001E1874"/>
    <w:rPr>
      <w:sz w:val="18"/>
      <w:szCs w:val="18"/>
    </w:rPr>
  </w:style>
  <w:style w:type="paragraph" w:styleId="af2">
    <w:name w:val="Balloon Text"/>
    <w:basedOn w:val="a"/>
    <w:link w:val="af3"/>
    <w:uiPriority w:val="99"/>
    <w:semiHidden/>
    <w:unhideWhenUsed/>
    <w:rsid w:val="001E187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E1874"/>
    <w:rPr>
      <w:rFonts w:asciiTheme="majorHAnsi" w:eastAsiaTheme="majorEastAsia" w:hAnsiTheme="majorHAnsi" w:cstheme="majorBidi"/>
      <w:kern w:val="2"/>
      <w:sz w:val="18"/>
      <w:szCs w:val="18"/>
    </w:rPr>
  </w:style>
  <w:style w:type="character" w:styleId="af4">
    <w:name w:val="FollowedHyperlink"/>
    <w:basedOn w:val="a0"/>
    <w:uiPriority w:val="99"/>
    <w:semiHidden/>
    <w:unhideWhenUsed/>
    <w:rsid w:val="009868C4"/>
    <w:rPr>
      <w:color w:val="800080" w:themeColor="followedHyperlink"/>
      <w:u w:val="single"/>
    </w:rPr>
  </w:style>
  <w:style w:type="character" w:customStyle="1" w:styleId="shorttext">
    <w:name w:val="short_text"/>
    <w:basedOn w:val="a0"/>
    <w:rsid w:val="00451A3E"/>
  </w:style>
</w:styles>
</file>

<file path=word/webSettings.xml><?xml version="1.0" encoding="utf-8"?>
<w:webSettings xmlns:r="http://schemas.openxmlformats.org/officeDocument/2006/relationships" xmlns:w="http://schemas.openxmlformats.org/wordprocessingml/2006/main">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0854">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741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2662">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80136">
      <w:bodyDiv w:val="1"/>
      <w:marLeft w:val="0"/>
      <w:marRight w:val="0"/>
      <w:marTop w:val="0"/>
      <w:marBottom w:val="0"/>
      <w:divBdr>
        <w:top w:val="none" w:sz="0" w:space="0" w:color="auto"/>
        <w:left w:val="none" w:sz="0" w:space="0" w:color="auto"/>
        <w:bottom w:val="none" w:sz="0" w:space="0" w:color="auto"/>
        <w:right w:val="none" w:sz="0" w:space="0" w:color="auto"/>
      </w:divBdr>
    </w:div>
    <w:div w:id="1404136511">
      <w:bodyDiv w:val="1"/>
      <w:marLeft w:val="0"/>
      <w:marRight w:val="0"/>
      <w:marTop w:val="0"/>
      <w:marBottom w:val="0"/>
      <w:divBdr>
        <w:top w:val="none" w:sz="0" w:space="0" w:color="auto"/>
        <w:left w:val="none" w:sz="0" w:space="0" w:color="auto"/>
        <w:bottom w:val="none" w:sz="0" w:space="0" w:color="auto"/>
        <w:right w:val="none" w:sz="0" w:space="0" w:color="auto"/>
      </w:divBdr>
    </w:div>
    <w:div w:id="1621035265">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tw/MLMS/(S(ricxwhjd5cb2dr4512omueav))/H0001.asp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r.fda.gov.tw" TargetMode="External"/><Relationship Id="rId4" Type="http://schemas.openxmlformats.org/officeDocument/2006/relationships/settings" Target="settings.xml"/><Relationship Id="rId9" Type="http://schemas.openxmlformats.org/officeDocument/2006/relationships/hyperlink" Target="http://www.fda.gov/Drugs/DrugSafety/ucm42639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B219-583E-438A-BBC3-B772BB21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Template>
  <TotalTime>1</TotalTime>
  <Pages>2</Pages>
  <Words>1068</Words>
  <Characters>741</Characters>
  <Application>Microsoft Office Word</Application>
  <DocSecurity>0</DocSecurity>
  <Lines>6</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user</cp:lastModifiedBy>
  <cp:revision>2</cp:revision>
  <cp:lastPrinted>2015-02-04T09:50:00Z</cp:lastPrinted>
  <dcterms:created xsi:type="dcterms:W3CDTF">2015-02-12T06:53:00Z</dcterms:created>
  <dcterms:modified xsi:type="dcterms:W3CDTF">2015-02-12T06:53:00Z</dcterms:modified>
</cp:coreProperties>
</file>