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99" w:rsidRPr="002239EF" w:rsidRDefault="003C3499" w:rsidP="003C3499">
      <w:pPr>
        <w:pageBreakBefore/>
        <w:ind w:right="-471" w:hanging="539"/>
        <w:jc w:val="center"/>
        <w:rPr>
          <w:rFonts w:ascii="標楷體" w:eastAsia="標楷體" w:hAnsi="標楷體" w:cs="標楷體"/>
          <w:sz w:val="40"/>
        </w:rPr>
      </w:pPr>
      <w:bookmarkStart w:id="0" w:name="_GoBack"/>
      <w:bookmarkEnd w:id="0"/>
      <w:r>
        <w:rPr>
          <w:rFonts w:ascii="標楷體" w:eastAsia="標楷體" w:hAnsi="標楷體" w:cs="標楷體"/>
          <w:sz w:val="40"/>
        </w:rPr>
        <w:t>食品業者衛生安全管理驗證及委託驗證管理辦法草案</w:t>
      </w:r>
    </w:p>
    <w:tbl>
      <w:tblPr>
        <w:tblStyle w:val="a7"/>
        <w:tblW w:w="0" w:type="auto"/>
        <w:jc w:val="center"/>
        <w:tblInd w:w="-1636" w:type="dxa"/>
        <w:tblLook w:val="04A0"/>
      </w:tblPr>
      <w:tblGrid>
        <w:gridCol w:w="4962"/>
        <w:gridCol w:w="5196"/>
      </w:tblGrid>
      <w:tr w:rsidR="003C3499" w:rsidRPr="002F2EF3" w:rsidTr="00AF3F20">
        <w:trPr>
          <w:trHeight w:val="256"/>
          <w:jc w:val="center"/>
        </w:trPr>
        <w:tc>
          <w:tcPr>
            <w:tcW w:w="0" w:type="auto"/>
          </w:tcPr>
          <w:p w:rsidR="003C3499" w:rsidRPr="002F2EF3" w:rsidRDefault="003C3499" w:rsidP="00AF3F20">
            <w:pPr>
              <w:jc w:val="center"/>
              <w:rPr>
                <w:rFonts w:ascii="標楷體" w:eastAsia="標楷體" w:hAnsi="標楷體"/>
                <w:color w:val="000000" w:themeColor="text1"/>
                <w:szCs w:val="24"/>
              </w:rPr>
            </w:pPr>
            <w:r w:rsidRPr="002F2EF3">
              <w:rPr>
                <w:rFonts w:ascii="標楷體" w:eastAsia="標楷體" w:hAnsi="標楷體" w:hint="eastAsia"/>
                <w:color w:val="000000" w:themeColor="text1"/>
                <w:szCs w:val="24"/>
              </w:rPr>
              <w:t>條文</w:t>
            </w:r>
          </w:p>
        </w:tc>
        <w:tc>
          <w:tcPr>
            <w:tcW w:w="0" w:type="auto"/>
          </w:tcPr>
          <w:p w:rsidR="003C3499" w:rsidRPr="002F2EF3" w:rsidRDefault="003C3499" w:rsidP="00AF3F20">
            <w:pPr>
              <w:jc w:val="center"/>
              <w:rPr>
                <w:rFonts w:ascii="標楷體" w:eastAsia="標楷體" w:hAnsi="標楷體"/>
                <w:color w:val="000000" w:themeColor="text1"/>
                <w:szCs w:val="24"/>
              </w:rPr>
            </w:pPr>
            <w:r w:rsidRPr="002F2EF3">
              <w:rPr>
                <w:rFonts w:ascii="標楷體" w:eastAsia="標楷體" w:hAnsi="標楷體" w:hint="eastAsia"/>
                <w:color w:val="000000" w:themeColor="text1"/>
                <w:szCs w:val="24"/>
              </w:rPr>
              <w:t>說明</w:t>
            </w:r>
          </w:p>
        </w:tc>
      </w:tr>
      <w:tr w:rsidR="003C3499" w:rsidRPr="002F2EF3" w:rsidTr="00AF3F20">
        <w:trPr>
          <w:jc w:val="center"/>
        </w:trPr>
        <w:tc>
          <w:tcPr>
            <w:tcW w:w="0" w:type="auto"/>
          </w:tcPr>
          <w:p w:rsidR="003C3499" w:rsidRPr="002F2EF3" w:rsidRDefault="003C3499" w:rsidP="00AF3F20">
            <w:pPr>
              <w:rPr>
                <w:rFonts w:ascii="標楷體" w:eastAsia="標楷體" w:hAnsi="標楷體"/>
                <w:color w:val="000000" w:themeColor="text1"/>
                <w:szCs w:val="24"/>
              </w:rPr>
            </w:pPr>
            <w:r w:rsidRPr="002F2EF3">
              <w:rPr>
                <w:rFonts w:ascii="標楷體" w:eastAsia="標楷體" w:hAnsi="標楷體" w:cs="標楷體"/>
                <w:color w:val="000000" w:themeColor="text1"/>
              </w:rPr>
              <w:t>第一章 總則</w:t>
            </w:r>
          </w:p>
        </w:tc>
        <w:tc>
          <w:tcPr>
            <w:tcW w:w="0" w:type="auto"/>
          </w:tcPr>
          <w:p w:rsidR="003C3499" w:rsidRPr="002F2EF3" w:rsidRDefault="003C3499" w:rsidP="00AF3F20">
            <w:pPr>
              <w:tabs>
                <w:tab w:val="left" w:pos="1127"/>
              </w:tabs>
              <w:jc w:val="both"/>
              <w:rPr>
                <w:rFonts w:ascii="標楷體" w:eastAsia="標楷體" w:hAnsi="標楷體"/>
                <w:color w:val="000000" w:themeColor="text1"/>
                <w:szCs w:val="24"/>
              </w:rPr>
            </w:pPr>
            <w:r w:rsidRPr="002F2EF3">
              <w:rPr>
                <w:rFonts w:ascii="標楷體" w:eastAsia="標楷體" w:hAnsi="標楷體"/>
              </w:rPr>
              <w:t>章名</w:t>
            </w:r>
          </w:p>
        </w:tc>
      </w:tr>
      <w:tr w:rsidR="003C3499" w:rsidRPr="002F2EF3" w:rsidTr="00AF3F20">
        <w:trPr>
          <w:jc w:val="center"/>
        </w:trPr>
        <w:tc>
          <w:tcPr>
            <w:tcW w:w="0" w:type="auto"/>
          </w:tcPr>
          <w:p w:rsidR="003C3499" w:rsidRPr="002F2EF3" w:rsidRDefault="003C3499" w:rsidP="00AF3F20">
            <w:pPr>
              <w:rPr>
                <w:rFonts w:ascii="標楷體" w:eastAsia="標楷體" w:hAnsi="標楷體"/>
                <w:color w:val="000000" w:themeColor="text1"/>
                <w:szCs w:val="24"/>
              </w:rPr>
            </w:pPr>
            <w:r w:rsidRPr="002F2EF3">
              <w:rPr>
                <w:rFonts w:ascii="標楷體" w:eastAsia="標楷體" w:hAnsi="標楷體" w:cs="標楷體"/>
                <w:color w:val="000000" w:themeColor="text1"/>
              </w:rPr>
              <w:t>第一條本辦法依食品安全衛生管理法(以下簡稱本法)第八條第六項規定訂定之。</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本辦法訂定依據。</w:t>
            </w:r>
          </w:p>
        </w:tc>
      </w:tr>
      <w:tr w:rsidR="003C3499" w:rsidRPr="002F2EF3" w:rsidTr="00AF3F20">
        <w:trPr>
          <w:jc w:val="center"/>
        </w:trPr>
        <w:tc>
          <w:tcPr>
            <w:tcW w:w="0" w:type="auto"/>
          </w:tcPr>
          <w:p w:rsidR="003C3499" w:rsidRPr="002F2EF3" w:rsidRDefault="003C3499" w:rsidP="00AF3F20">
            <w:pPr>
              <w:tabs>
                <w:tab w:val="left" w:pos="72"/>
              </w:tabs>
              <w:ind w:left="252" w:hanging="252"/>
              <w:jc w:val="both"/>
              <w:rPr>
                <w:rFonts w:ascii="標楷體" w:eastAsia="標楷體" w:hAnsi="標楷體"/>
              </w:rPr>
            </w:pPr>
            <w:r w:rsidRPr="002F2EF3">
              <w:rPr>
                <w:rFonts w:ascii="標楷體" w:eastAsia="標楷體" w:hAnsi="標楷體" w:cs="標楷體"/>
                <w:color w:val="000000" w:themeColor="text1"/>
              </w:rPr>
              <w:t>第二條</w:t>
            </w:r>
            <w:r w:rsidRPr="002F2EF3">
              <w:rPr>
                <w:rFonts w:ascii="標楷體" w:eastAsia="標楷體" w:hAnsi="標楷體"/>
              </w:rPr>
              <w:t>依本法第八條第五項規定進行衛生安全管理驗證(以下簡稱驗證)之食品業者及驗證之內容與項目，以中央主管機關公告者為限。</w:t>
            </w:r>
          </w:p>
          <w:p w:rsidR="003C3499" w:rsidRPr="002F2EF3" w:rsidRDefault="003C3499" w:rsidP="00AF3F20">
            <w:pPr>
              <w:ind w:leftChars="100" w:left="240" w:firstLineChars="200" w:firstLine="480"/>
              <w:rPr>
                <w:rFonts w:ascii="標楷體" w:eastAsia="標楷體" w:hAnsi="標楷體"/>
                <w:color w:val="000000" w:themeColor="text1"/>
                <w:szCs w:val="24"/>
              </w:rPr>
            </w:pPr>
            <w:r w:rsidRPr="002F2EF3">
              <w:rPr>
                <w:rFonts w:ascii="標楷體" w:eastAsia="標楷體" w:hAnsi="標楷體" w:cs="標楷體"/>
                <w:color w:val="000000" w:themeColor="text1"/>
              </w:rPr>
              <w:t>前項所稱驗證，指對食品業者之衛生安全管理系統，查核證明其符合本法及相關法規規定所進行之程序。</w:t>
            </w:r>
          </w:p>
        </w:tc>
        <w:tc>
          <w:tcPr>
            <w:tcW w:w="0" w:type="auto"/>
          </w:tcPr>
          <w:p w:rsidR="003C3499" w:rsidRPr="002F2EF3" w:rsidRDefault="003C3499" w:rsidP="00AF3F20">
            <w:pPr>
              <w:ind w:left="41" w:hanging="41"/>
              <w:jc w:val="both"/>
              <w:rPr>
                <w:rFonts w:ascii="標楷體" w:eastAsia="標楷體" w:hAnsi="標楷體" w:cs="標楷體"/>
                <w:color w:val="000000" w:themeColor="text1"/>
              </w:rPr>
            </w:pPr>
            <w:r w:rsidRPr="002F2EF3">
              <w:rPr>
                <w:rFonts w:ascii="標楷體" w:eastAsia="標楷體" w:hAnsi="標楷體" w:cs="標楷體"/>
                <w:color w:val="000000" w:themeColor="text1"/>
              </w:rPr>
              <w:t>中央主管機關</w:t>
            </w:r>
            <w:r w:rsidRPr="002F2EF3">
              <w:rPr>
                <w:rFonts w:ascii="標楷體" w:eastAsia="標楷體" w:hAnsi="標楷體" w:cs="標楷體" w:hint="eastAsia"/>
                <w:color w:val="000000" w:themeColor="text1"/>
              </w:rPr>
              <w:t>進行</w:t>
            </w:r>
            <w:r w:rsidRPr="002F2EF3">
              <w:rPr>
                <w:rFonts w:ascii="標楷體" w:eastAsia="標楷體" w:hAnsi="標楷體"/>
                <w:color w:val="000000" w:themeColor="text1"/>
              </w:rPr>
              <w:t>衛生安全管理驗證</w:t>
            </w:r>
            <w:r w:rsidRPr="002F2EF3">
              <w:rPr>
                <w:rFonts w:ascii="標楷體" w:eastAsia="標楷體" w:hAnsi="標楷體" w:cs="標楷體"/>
                <w:color w:val="000000" w:themeColor="text1"/>
              </w:rPr>
              <w:t>，</w:t>
            </w:r>
            <w:r w:rsidRPr="002F2EF3">
              <w:rPr>
                <w:rFonts w:ascii="標楷體" w:eastAsia="標楷體" w:hAnsi="標楷體" w:cs="標楷體" w:hint="eastAsia"/>
                <w:color w:val="000000" w:themeColor="text1"/>
              </w:rPr>
              <w:t>應</w:t>
            </w:r>
            <w:r w:rsidRPr="002F2EF3">
              <w:rPr>
                <w:rFonts w:ascii="標楷體" w:eastAsia="標楷體" w:hAnsi="標楷體" w:cs="標楷體"/>
                <w:color w:val="000000" w:themeColor="text1"/>
              </w:rPr>
              <w:t>公告辦理驗證之業別</w:t>
            </w:r>
            <w:r w:rsidRPr="002F2EF3">
              <w:rPr>
                <w:rFonts w:ascii="標楷體" w:eastAsia="標楷體" w:hAnsi="標楷體" w:cs="標楷體" w:hint="eastAsia"/>
                <w:color w:val="000000" w:themeColor="text1"/>
              </w:rPr>
              <w:t>、驗證內容及項目</w:t>
            </w:r>
            <w:r w:rsidRPr="002F2EF3">
              <w:rPr>
                <w:rFonts w:ascii="標楷體" w:eastAsia="標楷體" w:hAnsi="標楷體" w:cs="標楷體"/>
                <w:color w:val="000000" w:themeColor="text1"/>
              </w:rPr>
              <w:t>。</w:t>
            </w:r>
          </w:p>
          <w:p w:rsidR="003C3499" w:rsidRPr="002F2EF3" w:rsidRDefault="003C3499" w:rsidP="00AF3F20">
            <w:pPr>
              <w:jc w:val="both"/>
              <w:rPr>
                <w:color w:val="000000" w:themeColor="text1"/>
              </w:rPr>
            </w:pPr>
            <w:r w:rsidRPr="002F2EF3">
              <w:rPr>
                <w:rFonts w:ascii="標楷體" w:eastAsia="標楷體" w:hAnsi="標楷體" w:cs="標楷體"/>
                <w:color w:val="000000" w:themeColor="text1"/>
              </w:rPr>
              <w:t>（業別指如水產食品業者；內容指如食品安全管制系統準則；項目指如水產業的水產罐頭食品類、冷凍冷藏水產食品類或水產調味乾製品類等）</w:t>
            </w:r>
          </w:p>
        </w:tc>
      </w:tr>
      <w:tr w:rsidR="003C3499" w:rsidRPr="002F2EF3" w:rsidTr="00AF3F20">
        <w:trPr>
          <w:trHeight w:val="289"/>
          <w:jc w:val="center"/>
        </w:trPr>
        <w:tc>
          <w:tcPr>
            <w:tcW w:w="0" w:type="auto"/>
          </w:tcPr>
          <w:p w:rsidR="003C3499" w:rsidRPr="002F2EF3" w:rsidRDefault="003C3499" w:rsidP="00AF3F20">
            <w:pPr>
              <w:rPr>
                <w:rFonts w:ascii="標楷體" w:eastAsia="標楷體" w:hAnsi="標楷體"/>
                <w:color w:val="000000" w:themeColor="text1"/>
                <w:szCs w:val="24"/>
              </w:rPr>
            </w:pPr>
            <w:r w:rsidRPr="002F2EF3">
              <w:rPr>
                <w:rFonts w:ascii="標楷體" w:eastAsia="標楷體" w:hAnsi="標楷體"/>
                <w:color w:val="000000" w:themeColor="text1"/>
              </w:rPr>
              <w:t>第二章</w:t>
            </w:r>
            <w:r w:rsidRPr="002F2EF3">
              <w:rPr>
                <w:rFonts w:ascii="標楷體" w:eastAsia="標楷體" w:hAnsi="標楷體" w:hint="eastAsia"/>
                <w:color w:val="000000" w:themeColor="text1"/>
              </w:rPr>
              <w:t>驗證程序及方式</w:t>
            </w:r>
          </w:p>
        </w:tc>
        <w:tc>
          <w:tcPr>
            <w:tcW w:w="0" w:type="auto"/>
          </w:tcPr>
          <w:p w:rsidR="003C3499" w:rsidRPr="002F2EF3" w:rsidRDefault="003C3499" w:rsidP="00AF3F20">
            <w:pPr>
              <w:rPr>
                <w:rFonts w:ascii="標楷體" w:eastAsia="標楷體" w:hAnsi="標楷體"/>
                <w:color w:val="000000" w:themeColor="text1"/>
                <w:szCs w:val="24"/>
              </w:rPr>
            </w:pPr>
            <w:r w:rsidRPr="002F2EF3">
              <w:rPr>
                <w:rFonts w:ascii="標楷體" w:eastAsia="標楷體" w:hAnsi="標楷體"/>
              </w:rPr>
              <w:t>章名</w:t>
            </w:r>
          </w:p>
        </w:tc>
      </w:tr>
      <w:tr w:rsidR="003C3499" w:rsidRPr="002F2EF3" w:rsidTr="00AF3F20">
        <w:trPr>
          <w:jc w:val="center"/>
        </w:trPr>
        <w:tc>
          <w:tcPr>
            <w:tcW w:w="0" w:type="auto"/>
          </w:tcPr>
          <w:p w:rsidR="003C3499" w:rsidRPr="002F2EF3" w:rsidRDefault="003C3499" w:rsidP="00AF3F20">
            <w:pPr>
              <w:tabs>
                <w:tab w:val="left" w:pos="72"/>
              </w:tabs>
              <w:ind w:left="240" w:hangingChars="100" w:hanging="240"/>
              <w:jc w:val="both"/>
              <w:rPr>
                <w:rFonts w:ascii="標楷體" w:eastAsia="標楷體" w:hAnsi="標楷體" w:cs="標楷體"/>
                <w:color w:val="000000" w:themeColor="text1"/>
              </w:rPr>
            </w:pPr>
            <w:r w:rsidRPr="002F2EF3">
              <w:rPr>
                <w:rFonts w:ascii="標楷體" w:eastAsia="標楷體" w:hAnsi="標楷體" w:cs="標楷體"/>
                <w:color w:val="000000" w:themeColor="text1"/>
              </w:rPr>
              <w:t>第三條依前條第一項公告之食品業者，於中央主管機關至現場進行驗證時，應備妥下列文件、資料供查；必要時，得對其產品進行抽驗：</w:t>
            </w:r>
          </w:p>
          <w:p w:rsidR="003C3499" w:rsidRPr="002F2EF3" w:rsidRDefault="003C3499" w:rsidP="00AF3F20">
            <w:pPr>
              <w:ind w:leftChars="50" w:left="120" w:firstLineChars="50" w:firstLine="120"/>
              <w:jc w:val="both"/>
              <w:rPr>
                <w:rFonts w:ascii="標楷體" w:eastAsia="標楷體" w:hAnsi="標楷體" w:cs="標楷體"/>
                <w:color w:val="000000" w:themeColor="text1"/>
              </w:rPr>
            </w:pPr>
            <w:r w:rsidRPr="002F2EF3">
              <w:rPr>
                <w:rFonts w:ascii="標楷體" w:eastAsia="標楷體" w:hAnsi="標楷體" w:cs="標楷體"/>
                <w:color w:val="000000" w:themeColor="text1"/>
              </w:rPr>
              <w:t>一、合法設立之證明文件。</w:t>
            </w:r>
          </w:p>
          <w:p w:rsidR="003C3499" w:rsidRPr="002F2EF3" w:rsidRDefault="003C3499" w:rsidP="00AF3F20">
            <w:pPr>
              <w:ind w:leftChars="50" w:left="120" w:firstLineChars="50" w:firstLine="120"/>
              <w:jc w:val="both"/>
              <w:rPr>
                <w:rFonts w:ascii="標楷體" w:eastAsia="標楷體" w:hAnsi="標楷體" w:cs="標楷體"/>
                <w:color w:val="000000" w:themeColor="text1"/>
              </w:rPr>
            </w:pPr>
            <w:r w:rsidRPr="002F2EF3">
              <w:rPr>
                <w:rFonts w:ascii="標楷體" w:eastAsia="標楷體" w:hAnsi="標楷體" w:cs="標楷體"/>
                <w:color w:val="000000" w:themeColor="text1"/>
              </w:rPr>
              <w:t>二、業者基本資料。</w:t>
            </w:r>
          </w:p>
          <w:p w:rsidR="003C3499" w:rsidRPr="002F2EF3" w:rsidRDefault="003C3499" w:rsidP="00AF3F20">
            <w:pPr>
              <w:ind w:leftChars="100" w:left="720" w:hangingChars="200" w:hanging="480"/>
              <w:jc w:val="both"/>
              <w:rPr>
                <w:rFonts w:ascii="標楷體" w:eastAsia="標楷體" w:hAnsi="標楷體" w:cs="標楷體"/>
                <w:color w:val="000000" w:themeColor="text1"/>
              </w:rPr>
            </w:pPr>
            <w:r w:rsidRPr="002F2EF3">
              <w:rPr>
                <w:rFonts w:ascii="標楷體" w:eastAsia="標楷體" w:hAnsi="標楷體" w:cs="標楷體"/>
                <w:color w:val="000000" w:themeColor="text1"/>
              </w:rPr>
              <w:t>三、製程管理、標準作業程序、品質管制及其他與衛生安全管理系統相關之資料。</w:t>
            </w:r>
          </w:p>
          <w:p w:rsidR="003C3499" w:rsidRPr="002F2EF3" w:rsidRDefault="003C3499" w:rsidP="00AF3F20">
            <w:pPr>
              <w:ind w:leftChars="50" w:left="120" w:firstLineChars="50" w:firstLine="120"/>
              <w:jc w:val="both"/>
              <w:rPr>
                <w:rFonts w:ascii="標楷體" w:eastAsia="標楷體" w:hAnsi="標楷體" w:cs="標楷體"/>
                <w:color w:val="000000" w:themeColor="text1"/>
              </w:rPr>
            </w:pPr>
            <w:r w:rsidRPr="002F2EF3">
              <w:rPr>
                <w:rFonts w:ascii="標楷體" w:eastAsia="標楷體" w:hAnsi="標楷體" w:cs="標楷體"/>
                <w:color w:val="000000" w:themeColor="text1"/>
              </w:rPr>
              <w:t>四、其他經中央主管機關指定之文件。</w:t>
            </w:r>
          </w:p>
          <w:p w:rsidR="003C3499" w:rsidRPr="002F2EF3" w:rsidRDefault="003C3499" w:rsidP="00AF3F20">
            <w:pPr>
              <w:ind w:leftChars="100" w:left="240" w:firstLineChars="200" w:firstLine="480"/>
              <w:rPr>
                <w:rFonts w:ascii="標楷體" w:eastAsia="標楷體" w:hAnsi="標楷體"/>
                <w:color w:val="000000" w:themeColor="text1"/>
                <w:szCs w:val="24"/>
              </w:rPr>
            </w:pPr>
            <w:r w:rsidRPr="002F2EF3">
              <w:rPr>
                <w:rFonts w:ascii="標楷體" w:eastAsia="標楷體" w:hAnsi="標楷體" w:cs="標楷體"/>
                <w:color w:val="000000" w:themeColor="text1"/>
              </w:rPr>
              <w:t>前項抽驗，食品業者不得</w:t>
            </w:r>
            <w:r w:rsidRPr="002F2EF3">
              <w:rPr>
                <w:rFonts w:ascii="標楷體" w:eastAsia="標楷體" w:hAnsi="標楷體" w:cs="標楷體" w:hint="eastAsia"/>
                <w:color w:val="000000" w:themeColor="text1"/>
              </w:rPr>
              <w:t>要</w:t>
            </w:r>
            <w:r w:rsidRPr="002F2EF3">
              <w:rPr>
                <w:rFonts w:ascii="標楷體" w:eastAsia="標楷體" w:hAnsi="標楷體" w:cs="標楷體"/>
                <w:color w:val="000000" w:themeColor="text1"/>
              </w:rPr>
              <w:t>求任何費用補償。</w:t>
            </w:r>
          </w:p>
        </w:tc>
        <w:tc>
          <w:tcPr>
            <w:tcW w:w="0" w:type="auto"/>
          </w:tcPr>
          <w:p w:rsidR="003C3499" w:rsidRPr="002F2EF3" w:rsidRDefault="003C3499" w:rsidP="00AF3F20">
            <w:pPr>
              <w:ind w:left="41" w:hangingChars="17" w:hanging="41"/>
              <w:jc w:val="both"/>
              <w:rPr>
                <w:rFonts w:ascii="標楷體" w:eastAsia="標楷體" w:hAnsi="標楷體"/>
                <w:color w:val="000000" w:themeColor="text1"/>
              </w:rPr>
            </w:pPr>
            <w:r w:rsidRPr="002F2EF3">
              <w:rPr>
                <w:rFonts w:ascii="標楷體" w:eastAsia="標楷體" w:hAnsi="標楷體" w:hint="eastAsia"/>
                <w:color w:val="000000" w:themeColor="text1"/>
              </w:rPr>
              <w:t>驗證辦理方式及業者接受驗證時，應提供之文件。</w:t>
            </w:r>
          </w:p>
        </w:tc>
      </w:tr>
      <w:tr w:rsidR="003C3499" w:rsidRPr="002F2EF3" w:rsidTr="00AF3F20">
        <w:trPr>
          <w:jc w:val="center"/>
        </w:trPr>
        <w:tc>
          <w:tcPr>
            <w:tcW w:w="0" w:type="auto"/>
          </w:tcPr>
          <w:p w:rsidR="003C3499" w:rsidRPr="002F2EF3" w:rsidRDefault="003C3499" w:rsidP="00AF3F20">
            <w:pPr>
              <w:ind w:left="240" w:hangingChars="100" w:hanging="240"/>
              <w:rPr>
                <w:rFonts w:ascii="標楷體" w:eastAsia="標楷體" w:hAnsi="標楷體"/>
                <w:color w:val="000000" w:themeColor="text1"/>
                <w:szCs w:val="24"/>
              </w:rPr>
            </w:pPr>
            <w:r w:rsidRPr="002F2EF3">
              <w:rPr>
                <w:rFonts w:ascii="標楷體" w:eastAsia="標楷體" w:hAnsi="標楷體" w:cs="標楷體"/>
                <w:color w:val="000000" w:themeColor="text1"/>
              </w:rPr>
              <w:t>第四條食品業者接受驗證，不得提供虛偽不實之文件、資料。</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業者不得提供虛偽不實之文件、表單等。</w:t>
            </w:r>
          </w:p>
        </w:tc>
      </w:tr>
      <w:tr w:rsidR="003C3499" w:rsidRPr="002F2EF3" w:rsidTr="00AF3F20">
        <w:trPr>
          <w:jc w:val="center"/>
        </w:trPr>
        <w:tc>
          <w:tcPr>
            <w:tcW w:w="0" w:type="auto"/>
          </w:tcPr>
          <w:p w:rsidR="003C3499" w:rsidRPr="002F2EF3" w:rsidRDefault="003C3499" w:rsidP="00AF3F20">
            <w:pPr>
              <w:ind w:left="240" w:hangingChars="100" w:hanging="240"/>
              <w:rPr>
                <w:rFonts w:ascii="標楷體" w:eastAsia="標楷體" w:hAnsi="標楷體"/>
                <w:color w:val="000000" w:themeColor="text1"/>
              </w:rPr>
            </w:pPr>
            <w:r w:rsidRPr="002F2EF3">
              <w:rPr>
                <w:rFonts w:ascii="標楷體" w:eastAsia="標楷體" w:hAnsi="標楷體"/>
                <w:color w:val="000000" w:themeColor="text1"/>
              </w:rPr>
              <w:t>第五條食品業者接受第三條之查核或抽驗，如有違反本法之情事者，由直轄市、縣(市)主管機關，依本法規定逕予處分。</w:t>
            </w:r>
          </w:p>
        </w:tc>
        <w:tc>
          <w:tcPr>
            <w:tcW w:w="0" w:type="auto"/>
          </w:tcPr>
          <w:p w:rsidR="003C3499" w:rsidRPr="002F2EF3" w:rsidRDefault="003C3499" w:rsidP="00AF3F20">
            <w:pPr>
              <w:rPr>
                <w:rFonts w:ascii="標楷體" w:eastAsia="標楷體" w:hAnsi="標楷體"/>
                <w:color w:val="000000" w:themeColor="text1"/>
              </w:rPr>
            </w:pPr>
            <w:r w:rsidRPr="002F2EF3">
              <w:rPr>
                <w:rFonts w:ascii="標楷體" w:eastAsia="標楷體" w:hAnsi="標楷體"/>
                <w:color w:val="000000" w:themeColor="text1"/>
              </w:rPr>
              <w:t>應交由直轄市、縣(市)主管機關依法令逕予處分之情事。</w:t>
            </w:r>
          </w:p>
        </w:tc>
      </w:tr>
      <w:tr w:rsidR="003C3499" w:rsidRPr="002F2EF3" w:rsidTr="00AF3F20">
        <w:trPr>
          <w:jc w:val="center"/>
        </w:trPr>
        <w:tc>
          <w:tcPr>
            <w:tcW w:w="0" w:type="auto"/>
          </w:tcPr>
          <w:p w:rsidR="003C3499" w:rsidRPr="002F2EF3" w:rsidRDefault="003C3499" w:rsidP="00AF3F20">
            <w:pPr>
              <w:rPr>
                <w:rFonts w:ascii="標楷體" w:eastAsia="標楷體" w:hAnsi="標楷體"/>
                <w:color w:val="000000" w:themeColor="text1"/>
                <w:szCs w:val="24"/>
              </w:rPr>
            </w:pPr>
            <w:r w:rsidRPr="002F2EF3">
              <w:rPr>
                <w:rFonts w:ascii="標楷體" w:eastAsia="標楷體" w:hAnsi="標楷體" w:hint="eastAsia"/>
                <w:color w:val="000000" w:themeColor="text1"/>
              </w:rPr>
              <w:t>第三章驗證業務之委託及管理</w:t>
            </w:r>
          </w:p>
        </w:tc>
        <w:tc>
          <w:tcPr>
            <w:tcW w:w="0" w:type="auto"/>
          </w:tcPr>
          <w:p w:rsidR="003C3499" w:rsidRPr="002F2EF3" w:rsidRDefault="003C3499" w:rsidP="00AF3F20">
            <w:pPr>
              <w:rPr>
                <w:rFonts w:ascii="標楷體" w:eastAsia="標楷體" w:hAnsi="標楷體"/>
                <w:color w:val="000000" w:themeColor="text1"/>
                <w:szCs w:val="24"/>
              </w:rPr>
            </w:pPr>
            <w:r w:rsidRPr="002F2EF3">
              <w:rPr>
                <w:rFonts w:ascii="標楷體" w:eastAsia="標楷體" w:hAnsi="標楷體"/>
              </w:rPr>
              <w:t>章名</w:t>
            </w:r>
          </w:p>
        </w:tc>
      </w:tr>
      <w:tr w:rsidR="003C3499" w:rsidRPr="002F2EF3" w:rsidTr="00AF3F20">
        <w:trPr>
          <w:jc w:val="center"/>
        </w:trPr>
        <w:tc>
          <w:tcPr>
            <w:tcW w:w="0" w:type="auto"/>
          </w:tcPr>
          <w:p w:rsidR="003C3499" w:rsidRPr="002F2EF3" w:rsidRDefault="003C3499" w:rsidP="00AF3F20">
            <w:pPr>
              <w:tabs>
                <w:tab w:val="num" w:pos="72"/>
              </w:tabs>
              <w:ind w:left="252" w:hanging="252"/>
              <w:jc w:val="both"/>
              <w:rPr>
                <w:rFonts w:ascii="標楷體" w:eastAsia="標楷體" w:hAnsi="標楷體"/>
                <w:color w:val="000000" w:themeColor="text1"/>
              </w:rPr>
            </w:pPr>
            <w:r w:rsidRPr="002F2EF3">
              <w:rPr>
                <w:rFonts w:ascii="標楷體" w:eastAsia="標楷體" w:hAnsi="標楷體" w:cs="標楷體"/>
                <w:color w:val="000000" w:themeColor="text1"/>
              </w:rPr>
              <w:t>第六條中央主管機關依本法第八條第五項規定，辦理驗證之委託，其受託之驗證機構(以下簡稱受託者)之擇定，應以公開甄選方式為之。</w:t>
            </w:r>
          </w:p>
        </w:tc>
        <w:tc>
          <w:tcPr>
            <w:tcW w:w="0" w:type="auto"/>
          </w:tcPr>
          <w:p w:rsidR="003C3499" w:rsidRPr="002F2EF3" w:rsidRDefault="003C3499" w:rsidP="00AF3F20">
            <w:pPr>
              <w:tabs>
                <w:tab w:val="left" w:pos="72"/>
              </w:tabs>
              <w:jc w:val="both"/>
              <w:rPr>
                <w:color w:val="000000" w:themeColor="text1"/>
              </w:rPr>
            </w:pPr>
            <w:r w:rsidRPr="002F2EF3">
              <w:rPr>
                <w:rFonts w:ascii="標楷體" w:eastAsia="標楷體" w:hAnsi="標楷體" w:cs="標楷體"/>
                <w:color w:val="000000" w:themeColor="text1"/>
              </w:rPr>
              <w:t>受委託辦理驗證之機構</w:t>
            </w:r>
            <w:r w:rsidRPr="002F2EF3">
              <w:rPr>
                <w:rFonts w:ascii="標楷體" w:eastAsia="標楷體" w:hAnsi="標楷體" w:cs="標楷體" w:hint="eastAsia"/>
                <w:color w:val="000000" w:themeColor="text1"/>
              </w:rPr>
              <w:t>其</w:t>
            </w:r>
            <w:r w:rsidRPr="002F2EF3">
              <w:rPr>
                <w:rFonts w:ascii="標楷體" w:eastAsia="標楷體" w:hAnsi="標楷體" w:cs="標楷體"/>
                <w:color w:val="000000" w:themeColor="text1"/>
              </w:rPr>
              <w:t>擇定方式。</w:t>
            </w:r>
          </w:p>
        </w:tc>
      </w:tr>
      <w:tr w:rsidR="003C3499" w:rsidRPr="002F2EF3" w:rsidTr="00AF3F20">
        <w:trPr>
          <w:jc w:val="center"/>
        </w:trPr>
        <w:tc>
          <w:tcPr>
            <w:tcW w:w="0" w:type="auto"/>
          </w:tcPr>
          <w:p w:rsidR="003C3499" w:rsidRPr="002F2EF3" w:rsidRDefault="003C3499" w:rsidP="00AF3F20">
            <w:pPr>
              <w:tabs>
                <w:tab w:val="left" w:pos="72"/>
              </w:tabs>
              <w:ind w:left="252" w:hanging="252"/>
              <w:jc w:val="both"/>
              <w:rPr>
                <w:rFonts w:ascii="標楷體" w:eastAsia="標楷體" w:hAnsi="標楷體" w:cs="標楷體"/>
                <w:color w:val="000000" w:themeColor="text1"/>
              </w:rPr>
            </w:pPr>
            <w:r w:rsidRPr="002F2EF3">
              <w:rPr>
                <w:rFonts w:ascii="標楷體" w:eastAsia="標楷體" w:hAnsi="標楷體" w:cs="標楷體"/>
                <w:color w:val="000000" w:themeColor="text1"/>
              </w:rPr>
              <w:t>第七條受託者應為政府機關(構)、大學或非營利性質之法人，並具備下列條件：</w:t>
            </w:r>
          </w:p>
          <w:p w:rsidR="003C3499" w:rsidRPr="002F2EF3" w:rsidRDefault="003C3499" w:rsidP="00AF3F20">
            <w:pPr>
              <w:ind w:leftChars="100" w:left="240"/>
              <w:jc w:val="both"/>
              <w:rPr>
                <w:rFonts w:ascii="標楷體" w:eastAsia="標楷體" w:hAnsi="標楷體" w:cs="標楷體"/>
                <w:color w:val="000000" w:themeColor="text1"/>
              </w:rPr>
            </w:pPr>
            <w:r w:rsidRPr="002F2EF3">
              <w:rPr>
                <w:rFonts w:ascii="標楷體" w:eastAsia="標楷體" w:hAnsi="標楷體" w:cs="標楷體"/>
                <w:color w:val="000000" w:themeColor="text1"/>
              </w:rPr>
              <w:t>一、辦理食品衛生安全管理查核驗證所需之</w:t>
            </w:r>
            <w:r w:rsidRPr="002F2EF3">
              <w:rPr>
                <w:rFonts w:ascii="標楷體" w:eastAsia="標楷體" w:hAnsi="標楷體" w:cs="標楷體"/>
                <w:color w:val="000000" w:themeColor="text1"/>
              </w:rPr>
              <w:lastRenderedPageBreak/>
              <w:t>經驗，並提出證明者。</w:t>
            </w:r>
          </w:p>
          <w:p w:rsidR="003C3499" w:rsidRPr="002F2EF3" w:rsidRDefault="003C3499" w:rsidP="00AF3F20">
            <w:pPr>
              <w:ind w:leftChars="50" w:left="120" w:firstLineChars="50" w:firstLine="120"/>
              <w:jc w:val="both"/>
              <w:rPr>
                <w:rFonts w:ascii="標楷體" w:eastAsia="標楷體" w:hAnsi="標楷體" w:cs="標楷體"/>
                <w:color w:val="000000" w:themeColor="text1"/>
              </w:rPr>
            </w:pPr>
            <w:r w:rsidRPr="002F2EF3">
              <w:rPr>
                <w:rFonts w:ascii="標楷體" w:eastAsia="標楷體" w:hAnsi="標楷體" w:cs="標楷體"/>
                <w:color w:val="000000" w:themeColor="text1"/>
              </w:rPr>
              <w:t>二、聘有符合下列條件之專業人員：</w:t>
            </w:r>
          </w:p>
          <w:p w:rsidR="003C3499" w:rsidRPr="002F2EF3" w:rsidRDefault="003C3499" w:rsidP="00AF3F20">
            <w:pPr>
              <w:ind w:left="917" w:hanging="720"/>
              <w:jc w:val="both"/>
              <w:rPr>
                <w:rFonts w:ascii="標楷體" w:eastAsia="標楷體" w:hAnsi="標楷體" w:cs="標楷體"/>
                <w:color w:val="000000" w:themeColor="text1"/>
              </w:rPr>
            </w:pPr>
            <w:r w:rsidRPr="002F2EF3">
              <w:rPr>
                <w:rFonts w:ascii="標楷體" w:eastAsia="標楷體" w:hAnsi="標楷體" w:cs="標楷體"/>
                <w:color w:val="000000" w:themeColor="text1"/>
              </w:rPr>
              <w:t xml:space="preserve"> (一)食品技師</w:t>
            </w:r>
            <w:r w:rsidRPr="002F2EF3">
              <w:rPr>
                <w:rFonts w:ascii="標楷體" w:eastAsia="標楷體" w:hAnsi="標楷體" w:cs="新細明體"/>
                <w:color w:val="000000" w:themeColor="text1"/>
              </w:rPr>
              <w:t>、</w:t>
            </w:r>
            <w:r w:rsidRPr="002F2EF3">
              <w:rPr>
                <w:rFonts w:ascii="標楷體" w:eastAsia="標楷體" w:hAnsi="標楷體" w:cs="標楷體"/>
                <w:color w:val="000000" w:themeColor="text1"/>
              </w:rPr>
              <w:t>畜牧技師、水產技師、水產養殖技師、營養師或獸醫師，至少一人。</w:t>
            </w:r>
          </w:p>
          <w:p w:rsidR="003C3499" w:rsidRPr="002F2EF3" w:rsidRDefault="003C3499" w:rsidP="00AF3F20">
            <w:pPr>
              <w:ind w:left="917" w:hanging="720"/>
              <w:jc w:val="both"/>
              <w:rPr>
                <w:rFonts w:ascii="標楷體" w:eastAsia="標楷體" w:hAnsi="標楷體" w:cs="標楷體"/>
                <w:color w:val="000000" w:themeColor="text1"/>
              </w:rPr>
            </w:pPr>
            <w:r w:rsidRPr="002F2EF3">
              <w:rPr>
                <w:rFonts w:ascii="標楷體" w:eastAsia="標楷體" w:hAnsi="標楷體" w:cs="標楷體"/>
                <w:color w:val="000000" w:themeColor="text1"/>
              </w:rPr>
              <w:t xml:space="preserve"> (二) 修習國內大學開設之刑法、民法、刑事訴訟法、民事訴訟法及行政法總計十五個學分以上，並領有學分證明。</w:t>
            </w:r>
          </w:p>
          <w:p w:rsidR="003C3499" w:rsidRPr="002F2EF3" w:rsidRDefault="003C3499" w:rsidP="00AF3F20">
            <w:pPr>
              <w:ind w:leftChars="100" w:left="720" w:hangingChars="200" w:hanging="480"/>
              <w:rPr>
                <w:rFonts w:ascii="標楷體" w:eastAsia="標楷體" w:hAnsi="標楷體"/>
                <w:color w:val="000000" w:themeColor="text1"/>
              </w:rPr>
            </w:pPr>
            <w:r w:rsidRPr="002F2EF3">
              <w:rPr>
                <w:rFonts w:ascii="標楷體" w:eastAsia="標楷體" w:hAnsi="標楷體" w:cs="標楷體"/>
                <w:color w:val="000000" w:themeColor="text1"/>
              </w:rPr>
              <w:t>三、</w:t>
            </w:r>
            <w:r w:rsidRPr="002F2EF3">
              <w:rPr>
                <w:rFonts w:ascii="標楷體" w:eastAsia="標楷體" w:hAnsi="標楷體"/>
                <w:color w:val="000000" w:themeColor="text1"/>
              </w:rPr>
              <w:t>其他依食品業別</w:t>
            </w:r>
            <w:r w:rsidRPr="002F2EF3">
              <w:rPr>
                <w:rFonts w:ascii="標楷體" w:eastAsia="標楷體" w:hAnsi="標楷體" w:cs="標楷體"/>
                <w:color w:val="000000" w:themeColor="text1"/>
              </w:rPr>
              <w:t>，經中央主管機關公告之條件。</w:t>
            </w:r>
          </w:p>
        </w:tc>
        <w:tc>
          <w:tcPr>
            <w:tcW w:w="0" w:type="auto"/>
          </w:tcPr>
          <w:p w:rsidR="003C3499" w:rsidRPr="002F2EF3" w:rsidRDefault="003C3499" w:rsidP="00AF3F20">
            <w:pPr>
              <w:ind w:left="480" w:hanging="480"/>
              <w:jc w:val="both"/>
              <w:rPr>
                <w:rFonts w:ascii="標楷體" w:eastAsia="標楷體" w:hAnsi="標楷體" w:cs="Times New Roman"/>
                <w:color w:val="000000" w:themeColor="text1"/>
              </w:rPr>
            </w:pPr>
            <w:r w:rsidRPr="002F2EF3">
              <w:rPr>
                <w:rFonts w:ascii="標楷體" w:eastAsia="標楷體" w:hAnsi="標楷體" w:cs="新細明體"/>
                <w:color w:val="000000" w:themeColor="text1"/>
              </w:rPr>
              <w:lastRenderedPageBreak/>
              <w:t>一、受託者應具備之資格條件。</w:t>
            </w:r>
          </w:p>
          <w:p w:rsidR="003C3499" w:rsidRPr="003F167A" w:rsidRDefault="003C3499" w:rsidP="00AF3F20">
            <w:pPr>
              <w:pStyle w:val="a8"/>
              <w:ind w:left="480" w:hangingChars="200" w:hanging="480"/>
              <w:jc w:val="both"/>
              <w:rPr>
                <w:rFonts w:ascii="標楷體" w:eastAsia="標楷體" w:hAnsi="標楷體"/>
              </w:rPr>
            </w:pPr>
            <w:r w:rsidRPr="003F167A">
              <w:rPr>
                <w:rFonts w:ascii="標楷體" w:eastAsia="標楷體" w:hAnsi="標楷體"/>
              </w:rPr>
              <w:t>二、因本案驗證業務之委託涉及核發、廢止及撤銷證明文件等具委託行使公權力性質之業</w:t>
            </w:r>
            <w:r w:rsidRPr="003F167A">
              <w:rPr>
                <w:rFonts w:ascii="標楷體" w:eastAsia="標楷體" w:hAnsi="標楷體"/>
              </w:rPr>
              <w:lastRenderedPageBreak/>
              <w:t>務，因此考量受託者須具備法律專業人才以因應未來可能發生之行政救濟事件，明定第三款規定。</w:t>
            </w:r>
          </w:p>
        </w:tc>
      </w:tr>
      <w:tr w:rsidR="003C3499" w:rsidRPr="002F2EF3" w:rsidTr="00AF3F20">
        <w:trPr>
          <w:jc w:val="center"/>
        </w:trPr>
        <w:tc>
          <w:tcPr>
            <w:tcW w:w="0" w:type="auto"/>
          </w:tcPr>
          <w:p w:rsidR="003C3499" w:rsidRPr="002F2EF3" w:rsidRDefault="003C3499" w:rsidP="00AF3F20">
            <w:pPr>
              <w:tabs>
                <w:tab w:val="left" w:pos="72"/>
              </w:tabs>
              <w:ind w:left="252" w:hanging="252"/>
              <w:jc w:val="both"/>
              <w:rPr>
                <w:rFonts w:ascii="標楷體" w:eastAsia="標楷體" w:hAnsi="標楷體" w:cs="標楷體"/>
                <w:color w:val="000000" w:themeColor="text1"/>
              </w:rPr>
            </w:pPr>
            <w:r w:rsidRPr="002F2EF3">
              <w:rPr>
                <w:rFonts w:ascii="標楷體" w:eastAsia="標楷體" w:hAnsi="標楷體" w:cs="標楷體"/>
                <w:color w:val="000000" w:themeColor="text1"/>
              </w:rPr>
              <w:lastRenderedPageBreak/>
              <w:t>第八條受託者辦理驗證，應建立管理系統，並編製手冊；其內容包括組織架構、文件管制、紀錄管制、管理審查、申訴處理、內部稽核、預防及矯正措施。</w:t>
            </w:r>
          </w:p>
          <w:p w:rsidR="003C3499" w:rsidRPr="002F2EF3" w:rsidRDefault="003C3499" w:rsidP="00AF3F20">
            <w:pPr>
              <w:ind w:leftChars="117" w:left="281" w:firstLine="1"/>
              <w:jc w:val="both"/>
              <w:rPr>
                <w:rFonts w:eastAsia="標楷體"/>
                <w:color w:val="000000" w:themeColor="text1"/>
              </w:rPr>
            </w:pPr>
            <w:r w:rsidRPr="002F2EF3">
              <w:rPr>
                <w:rFonts w:ascii="標楷體" w:eastAsia="標楷體" w:hAnsi="標楷體" w:cs="標楷體"/>
                <w:color w:val="000000" w:themeColor="text1"/>
              </w:rPr>
              <w:t>前項手冊，應定期審查其適用性，並因應實際需要隨時更新或修正；其中管理審查及內部稽核，應至少每年執行一次。</w:t>
            </w:r>
          </w:p>
        </w:tc>
        <w:tc>
          <w:tcPr>
            <w:tcW w:w="0" w:type="auto"/>
          </w:tcPr>
          <w:p w:rsidR="003C3499" w:rsidRPr="002F2EF3" w:rsidRDefault="003C3499" w:rsidP="00AF3F20">
            <w:pPr>
              <w:tabs>
                <w:tab w:val="left" w:pos="375"/>
              </w:tabs>
              <w:ind w:left="600" w:hanging="600"/>
              <w:jc w:val="both"/>
              <w:rPr>
                <w:rFonts w:ascii="標楷體" w:eastAsia="標楷體" w:hAnsi="標楷體" w:cs="標楷體"/>
                <w:color w:val="000000" w:themeColor="text1"/>
              </w:rPr>
            </w:pPr>
            <w:r w:rsidRPr="00D64A74">
              <w:rPr>
                <w:rFonts w:ascii="標楷體" w:eastAsia="標楷體" w:hAnsi="標楷體" w:cs="標楷體" w:hint="eastAsia"/>
                <w:color w:val="000000" w:themeColor="text1"/>
              </w:rPr>
              <w:t>受託者應建立管理系統手冊內容。</w:t>
            </w:r>
          </w:p>
        </w:tc>
      </w:tr>
      <w:tr w:rsidR="003C3499" w:rsidRPr="002F2EF3" w:rsidTr="00AF3F20">
        <w:trPr>
          <w:jc w:val="center"/>
        </w:trPr>
        <w:tc>
          <w:tcPr>
            <w:tcW w:w="0" w:type="auto"/>
          </w:tcPr>
          <w:p w:rsidR="003C3499" w:rsidRPr="002F2EF3" w:rsidRDefault="003C3499" w:rsidP="00AF3F20">
            <w:pPr>
              <w:tabs>
                <w:tab w:val="left" w:pos="72"/>
              </w:tabs>
              <w:ind w:left="240" w:hangingChars="100" w:hanging="240"/>
              <w:jc w:val="both"/>
              <w:rPr>
                <w:rFonts w:ascii="標楷體" w:eastAsia="標楷體" w:hAnsi="標楷體" w:cs="標楷體"/>
                <w:color w:val="000000" w:themeColor="text1"/>
              </w:rPr>
            </w:pPr>
            <w:r w:rsidRPr="002F2EF3">
              <w:rPr>
                <w:rFonts w:ascii="標楷體" w:eastAsia="標楷體" w:hAnsi="標楷體" w:cs="標楷體"/>
                <w:color w:val="000000" w:themeColor="text1"/>
              </w:rPr>
              <w:t>第九條受託者應確保其辦理驗證人員具備執行驗證相關查核技巧、食品衛生安全及相關法規等知能，並備有受託者對該人員初次及定期評估之紀錄。</w:t>
            </w:r>
          </w:p>
          <w:p w:rsidR="003C3499" w:rsidRPr="002F2EF3" w:rsidRDefault="003C3499" w:rsidP="00AF3F20">
            <w:pPr>
              <w:tabs>
                <w:tab w:val="num" w:pos="72"/>
              </w:tabs>
              <w:ind w:leftChars="100" w:left="240" w:firstLineChars="200" w:firstLine="480"/>
              <w:jc w:val="both"/>
              <w:rPr>
                <w:rFonts w:ascii="標楷體" w:eastAsia="標楷體" w:hAnsi="標楷體"/>
                <w:color w:val="000000" w:themeColor="text1"/>
              </w:rPr>
            </w:pPr>
            <w:r w:rsidRPr="002F2EF3">
              <w:rPr>
                <w:rFonts w:ascii="標楷體" w:eastAsia="標楷體" w:hAnsi="標楷體" w:cs="標楷體"/>
                <w:color w:val="000000" w:themeColor="text1"/>
              </w:rPr>
              <w:t>前項人員，每年應接受中央主管機關認可之機關(構)或民間機構、團體</w:t>
            </w:r>
            <w:r>
              <w:rPr>
                <w:rFonts w:ascii="標楷體" w:eastAsia="標楷體" w:hAnsi="標楷體" w:cs="標楷體" w:hint="eastAsia"/>
                <w:color w:val="000000" w:themeColor="text1"/>
              </w:rPr>
              <w:t>所</w:t>
            </w:r>
            <w:r w:rsidRPr="002F2EF3">
              <w:rPr>
                <w:rFonts w:ascii="標楷體" w:eastAsia="標楷體" w:hAnsi="標楷體" w:cs="標楷體"/>
                <w:color w:val="000000" w:themeColor="text1"/>
              </w:rPr>
              <w:t>辦理之繼續教育訓練達八小時；其課程包括查核技巧及相關法令等。</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受託者應確保執行驗證人員具備應有知識及能力，</w:t>
            </w:r>
            <w:r w:rsidRPr="002F2EF3">
              <w:rPr>
                <w:rFonts w:ascii="標楷體" w:eastAsia="標楷體" w:hAnsi="標楷體" w:cs="標楷體" w:hint="eastAsia"/>
                <w:color w:val="000000" w:themeColor="text1"/>
              </w:rPr>
              <w:t>並</w:t>
            </w:r>
            <w:r w:rsidRPr="002F2EF3">
              <w:rPr>
                <w:rFonts w:ascii="標楷體" w:eastAsia="標楷體" w:hAnsi="標楷體" w:cs="標楷體"/>
                <w:color w:val="000000" w:themeColor="text1"/>
              </w:rPr>
              <w:t>接受教育訓練。</w:t>
            </w:r>
          </w:p>
        </w:tc>
      </w:tr>
      <w:tr w:rsidR="003C3499" w:rsidRPr="002F2EF3" w:rsidTr="00AF3F20">
        <w:trPr>
          <w:jc w:val="center"/>
        </w:trPr>
        <w:tc>
          <w:tcPr>
            <w:tcW w:w="0" w:type="auto"/>
          </w:tcPr>
          <w:p w:rsidR="003C3499" w:rsidRPr="002F2EF3" w:rsidRDefault="003C3499" w:rsidP="00AF3F20">
            <w:pPr>
              <w:tabs>
                <w:tab w:val="num" w:pos="72"/>
              </w:tabs>
              <w:ind w:left="240" w:hangingChars="100" w:hanging="240"/>
              <w:jc w:val="both"/>
              <w:rPr>
                <w:rFonts w:ascii="標楷體" w:eastAsia="標楷體" w:hAnsi="標楷體"/>
                <w:color w:val="000000" w:themeColor="text1"/>
              </w:rPr>
            </w:pPr>
            <w:r w:rsidRPr="002F2EF3">
              <w:rPr>
                <w:rFonts w:ascii="標楷體" w:eastAsia="標楷體" w:hAnsi="標楷體" w:cs="標楷體"/>
                <w:color w:val="000000" w:themeColor="text1"/>
              </w:rPr>
              <w:t>第十條受託者應擬訂驗證執行計畫，報中央主管機關同意後實施；其進行查核及抽驗時，應依食品查核檢驗管制措施辦法規定辦理。</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受託者應訂定驗證執行計畫。</w:t>
            </w:r>
          </w:p>
        </w:tc>
      </w:tr>
      <w:tr w:rsidR="003C3499" w:rsidRPr="002F2EF3" w:rsidTr="00AF3F20">
        <w:trPr>
          <w:jc w:val="center"/>
        </w:trPr>
        <w:tc>
          <w:tcPr>
            <w:tcW w:w="0" w:type="auto"/>
          </w:tcPr>
          <w:p w:rsidR="003C3499" w:rsidRPr="002F2EF3" w:rsidRDefault="003C3499" w:rsidP="00AF3F20">
            <w:pPr>
              <w:tabs>
                <w:tab w:val="left" w:pos="72"/>
              </w:tabs>
              <w:ind w:left="252" w:hanging="252"/>
              <w:jc w:val="both"/>
              <w:rPr>
                <w:rFonts w:ascii="標楷體" w:eastAsia="標楷體" w:hAnsi="標楷體" w:cs="標楷體"/>
                <w:color w:val="000000" w:themeColor="text1"/>
              </w:rPr>
            </w:pPr>
            <w:r w:rsidRPr="002F2EF3">
              <w:rPr>
                <w:rFonts w:ascii="標楷體" w:eastAsia="標楷體" w:hAnsi="標楷體" w:cs="標楷體"/>
                <w:color w:val="000000" w:themeColor="text1"/>
              </w:rPr>
              <w:t>第十一條受託者於委託關係終止前，應妥善保存辦理驗證時所產出之資料、業者提供之驗證資料、第八條所定與驗證相關之手冊及各項文件、資料。</w:t>
            </w:r>
          </w:p>
          <w:p w:rsidR="003C3499" w:rsidRPr="002F2EF3" w:rsidRDefault="003C3499" w:rsidP="00AF3F20">
            <w:pPr>
              <w:tabs>
                <w:tab w:val="num" w:pos="72"/>
              </w:tabs>
              <w:ind w:leftChars="100" w:left="240" w:firstLineChars="200" w:firstLine="480"/>
              <w:jc w:val="both"/>
              <w:rPr>
                <w:rFonts w:ascii="標楷體" w:eastAsia="標楷體" w:hAnsi="標楷體"/>
                <w:color w:val="000000" w:themeColor="text1"/>
              </w:rPr>
            </w:pPr>
            <w:r w:rsidRPr="002F2EF3">
              <w:rPr>
                <w:rFonts w:ascii="標楷體" w:eastAsia="標楷體" w:hAnsi="標楷體" w:cs="標楷體"/>
                <w:color w:val="000000" w:themeColor="text1"/>
              </w:rPr>
              <w:t>受託者於委託關係終止時，應將前項保存之文件、資料，交付予中央主管機關。</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驗證相關文件及紀錄之保存。</w:t>
            </w:r>
          </w:p>
        </w:tc>
      </w:tr>
      <w:tr w:rsidR="003C3499" w:rsidRPr="002F2EF3" w:rsidTr="00AF3F20">
        <w:trPr>
          <w:jc w:val="center"/>
        </w:trPr>
        <w:tc>
          <w:tcPr>
            <w:tcW w:w="0" w:type="auto"/>
          </w:tcPr>
          <w:p w:rsidR="003C3499" w:rsidRPr="002F2EF3" w:rsidRDefault="003C3499" w:rsidP="00AF3F20">
            <w:pPr>
              <w:tabs>
                <w:tab w:val="num" w:pos="72"/>
              </w:tabs>
              <w:ind w:left="240" w:hangingChars="100" w:hanging="240"/>
              <w:jc w:val="both"/>
              <w:rPr>
                <w:rFonts w:ascii="標楷體" w:eastAsia="標楷體" w:hAnsi="標楷體"/>
                <w:color w:val="000000" w:themeColor="text1"/>
              </w:rPr>
            </w:pPr>
            <w:r w:rsidRPr="002F2EF3">
              <w:rPr>
                <w:rFonts w:ascii="標楷體" w:eastAsia="標楷體" w:hAnsi="標楷體" w:cs="標楷體"/>
                <w:color w:val="000000" w:themeColor="text1"/>
              </w:rPr>
              <w:t>第十二條受託者對於執行驗證工作所獲得之資訊，應負保密義務，不得無故洩漏。</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受託者執行驗證業務應負有保密義務。</w:t>
            </w:r>
          </w:p>
        </w:tc>
      </w:tr>
      <w:tr w:rsidR="003C3499" w:rsidRPr="002F2EF3" w:rsidTr="00AF3F20">
        <w:trPr>
          <w:jc w:val="center"/>
        </w:trPr>
        <w:tc>
          <w:tcPr>
            <w:tcW w:w="0" w:type="auto"/>
          </w:tcPr>
          <w:p w:rsidR="003C3499" w:rsidRPr="002F2EF3" w:rsidRDefault="003C3499" w:rsidP="00AF3F20">
            <w:pPr>
              <w:tabs>
                <w:tab w:val="num" w:pos="72"/>
              </w:tabs>
              <w:ind w:left="252" w:hanging="252"/>
              <w:jc w:val="both"/>
              <w:rPr>
                <w:rFonts w:ascii="標楷體" w:eastAsia="標楷體" w:hAnsi="標楷體"/>
                <w:color w:val="000000" w:themeColor="text1"/>
              </w:rPr>
            </w:pPr>
            <w:r w:rsidRPr="002F2EF3">
              <w:rPr>
                <w:rFonts w:ascii="標楷體" w:eastAsia="標楷體" w:hAnsi="標楷體" w:cs="標楷體"/>
                <w:color w:val="000000" w:themeColor="text1"/>
              </w:rPr>
              <w:t>第十三條受託者依第三條第一項進行查核時，應於查核一星期前，將預定行程通知中</w:t>
            </w:r>
            <w:r w:rsidRPr="002F2EF3">
              <w:rPr>
                <w:rFonts w:ascii="標楷體" w:eastAsia="標楷體" w:hAnsi="標楷體" w:cs="標楷體"/>
                <w:color w:val="000000" w:themeColor="text1"/>
              </w:rPr>
              <w:lastRenderedPageBreak/>
              <w:t>央主管機關；中央主管機關得派員隨同查核，受託者不得規避、妨礙或拒絕。</w:t>
            </w:r>
          </w:p>
        </w:tc>
        <w:tc>
          <w:tcPr>
            <w:tcW w:w="0" w:type="auto"/>
          </w:tcPr>
          <w:p w:rsidR="003C3499" w:rsidRPr="003F167A" w:rsidRDefault="003C3499" w:rsidP="00AF3F20">
            <w:pPr>
              <w:pStyle w:val="a8"/>
              <w:rPr>
                <w:rFonts w:ascii="標楷體" w:eastAsia="標楷體" w:hAnsi="標楷體"/>
              </w:rPr>
            </w:pPr>
            <w:r w:rsidRPr="003F167A">
              <w:rPr>
                <w:rFonts w:ascii="標楷體" w:eastAsia="標楷體" w:hAnsi="標楷體"/>
              </w:rPr>
              <w:lastRenderedPageBreak/>
              <w:t>受託者辦理驗證應接受中央主管機關之隨同</w:t>
            </w:r>
            <w:r w:rsidRPr="003F167A">
              <w:rPr>
                <w:rFonts w:ascii="標楷體" w:eastAsia="標楷體" w:hAnsi="標楷體" w:hint="eastAsia"/>
              </w:rPr>
              <w:t>查核</w:t>
            </w:r>
            <w:r w:rsidRPr="003F167A">
              <w:rPr>
                <w:rFonts w:ascii="標楷體" w:eastAsia="標楷體" w:hAnsi="標楷體"/>
              </w:rPr>
              <w:t>。</w:t>
            </w:r>
          </w:p>
        </w:tc>
      </w:tr>
      <w:tr w:rsidR="003C3499" w:rsidRPr="002F2EF3" w:rsidTr="00AF3F20">
        <w:trPr>
          <w:jc w:val="center"/>
        </w:trPr>
        <w:tc>
          <w:tcPr>
            <w:tcW w:w="0" w:type="auto"/>
          </w:tcPr>
          <w:p w:rsidR="003C3499" w:rsidRPr="002F2EF3" w:rsidRDefault="003C3499" w:rsidP="00AF3F20">
            <w:pPr>
              <w:tabs>
                <w:tab w:val="num" w:pos="72"/>
              </w:tabs>
              <w:ind w:left="252" w:hanging="252"/>
              <w:jc w:val="both"/>
              <w:rPr>
                <w:rFonts w:ascii="標楷體" w:eastAsia="標楷體" w:hAnsi="標楷體"/>
                <w:color w:val="000000" w:themeColor="text1"/>
              </w:rPr>
            </w:pPr>
            <w:r w:rsidRPr="002F2EF3">
              <w:rPr>
                <w:rFonts w:ascii="標楷體" w:eastAsia="標楷體" w:hAnsi="標楷體" w:cs="標楷體"/>
                <w:color w:val="000000" w:themeColor="text1"/>
              </w:rPr>
              <w:lastRenderedPageBreak/>
              <w:t>第</w:t>
            </w:r>
            <w:r w:rsidRPr="002F2EF3">
              <w:rPr>
                <w:rFonts w:ascii="標楷體" w:eastAsia="標楷體" w:hAnsi="標楷體" w:cs="標楷體" w:hint="eastAsia"/>
                <w:color w:val="000000" w:themeColor="text1"/>
              </w:rPr>
              <w:t>十四</w:t>
            </w:r>
            <w:r w:rsidRPr="002F2EF3">
              <w:rPr>
                <w:rFonts w:ascii="標楷體" w:eastAsia="標楷體" w:hAnsi="標楷體" w:cs="標楷體"/>
                <w:color w:val="000000" w:themeColor="text1"/>
              </w:rPr>
              <w:t>條受託者應於中央主管機關指定期限內，將驗證結果通知中央主管機關，並檢附相關文件、資料。</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受託者應於一定期間內將驗證結果通知中央主管機關。</w:t>
            </w:r>
          </w:p>
        </w:tc>
      </w:tr>
      <w:tr w:rsidR="003C3499" w:rsidRPr="002F2EF3" w:rsidTr="00AF3F20">
        <w:trPr>
          <w:jc w:val="center"/>
        </w:trPr>
        <w:tc>
          <w:tcPr>
            <w:tcW w:w="0" w:type="auto"/>
          </w:tcPr>
          <w:p w:rsidR="003C3499" w:rsidRPr="002F2EF3" w:rsidRDefault="003C3499" w:rsidP="00AF3F20">
            <w:pPr>
              <w:tabs>
                <w:tab w:val="left" w:pos="72"/>
              </w:tabs>
              <w:ind w:left="328" w:hanging="328"/>
              <w:jc w:val="both"/>
              <w:rPr>
                <w:rFonts w:ascii="標楷體" w:eastAsia="標楷體" w:hAnsi="標楷體" w:cs="標楷體"/>
                <w:color w:val="000000" w:themeColor="text1"/>
              </w:rPr>
            </w:pPr>
            <w:r w:rsidRPr="002F2EF3">
              <w:rPr>
                <w:rFonts w:ascii="標楷體" w:eastAsia="標楷體" w:hAnsi="標楷體" w:cs="標楷體"/>
                <w:color w:val="000000" w:themeColor="text1"/>
              </w:rPr>
              <w:t>第十五條中央主管機關得通知受託者提供業務文件、資料，並至受託者營業場所進行不定期查核。</w:t>
            </w:r>
          </w:p>
          <w:p w:rsidR="003C3499" w:rsidRPr="002F2EF3" w:rsidRDefault="003C3499" w:rsidP="00AF3F20">
            <w:pPr>
              <w:tabs>
                <w:tab w:val="num" w:pos="72"/>
              </w:tabs>
              <w:ind w:leftChars="118" w:left="283" w:firstLineChars="200" w:firstLine="480"/>
              <w:jc w:val="both"/>
              <w:rPr>
                <w:rFonts w:ascii="標楷體" w:eastAsia="標楷體" w:hAnsi="標楷體"/>
                <w:color w:val="000000" w:themeColor="text1"/>
              </w:rPr>
            </w:pPr>
            <w:r w:rsidRPr="002F2EF3">
              <w:rPr>
                <w:rFonts w:ascii="標楷體" w:eastAsia="標楷體" w:hAnsi="標楷體" w:cs="標楷體"/>
                <w:color w:val="000000" w:themeColor="text1"/>
              </w:rPr>
              <w:t>受託者對於前項通知、提供或查核，不得規避、妨礙或拒絕。</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中央主管機關得隨時命令受託者提出文件或檢查其狀況。</w:t>
            </w:r>
          </w:p>
        </w:tc>
      </w:tr>
      <w:tr w:rsidR="003C3499" w:rsidRPr="002F2EF3" w:rsidTr="00AF3F20">
        <w:trPr>
          <w:jc w:val="center"/>
        </w:trPr>
        <w:tc>
          <w:tcPr>
            <w:tcW w:w="0" w:type="auto"/>
          </w:tcPr>
          <w:p w:rsidR="003C3499" w:rsidRPr="002F2EF3" w:rsidRDefault="003C3499" w:rsidP="00AF3F20">
            <w:pPr>
              <w:tabs>
                <w:tab w:val="num" w:pos="72"/>
              </w:tabs>
              <w:ind w:left="240" w:hangingChars="100" w:hanging="240"/>
              <w:jc w:val="both"/>
              <w:rPr>
                <w:rFonts w:ascii="標楷體" w:eastAsia="標楷體" w:hAnsi="標楷體"/>
                <w:color w:val="000000" w:themeColor="text1"/>
              </w:rPr>
            </w:pPr>
            <w:r w:rsidRPr="002F2EF3">
              <w:rPr>
                <w:rFonts w:ascii="標楷體" w:eastAsia="標楷體" w:hAnsi="標楷體" w:cs="標楷體"/>
                <w:color w:val="000000" w:themeColor="text1"/>
              </w:rPr>
              <w:t>第十六條  受託者依本辦法規定應提供中央主管機關之文件、資料，不得虛偽不實。</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受託者不得提供虛偽不實之文件、表單等。</w:t>
            </w:r>
          </w:p>
        </w:tc>
      </w:tr>
      <w:tr w:rsidR="003C3499" w:rsidRPr="002F2EF3" w:rsidTr="00AF3F20">
        <w:trPr>
          <w:jc w:val="center"/>
        </w:trPr>
        <w:tc>
          <w:tcPr>
            <w:tcW w:w="0" w:type="auto"/>
          </w:tcPr>
          <w:p w:rsidR="003C3499" w:rsidRPr="002F2EF3" w:rsidRDefault="003C3499" w:rsidP="00AF3F20">
            <w:pPr>
              <w:tabs>
                <w:tab w:val="left" w:pos="72"/>
              </w:tabs>
              <w:ind w:left="252" w:hanging="252"/>
              <w:jc w:val="both"/>
              <w:rPr>
                <w:rFonts w:ascii="標楷體" w:eastAsia="標楷體" w:hAnsi="標楷體" w:cs="標楷體"/>
                <w:color w:val="000000" w:themeColor="text1"/>
              </w:rPr>
            </w:pPr>
            <w:r w:rsidRPr="002F2EF3">
              <w:rPr>
                <w:rFonts w:ascii="標楷體" w:eastAsia="標楷體" w:hAnsi="標楷體" w:cs="標楷體"/>
                <w:color w:val="000000" w:themeColor="text1"/>
              </w:rPr>
              <w:t>第十七條受託者及其人員受託辦理驗證時，其迴避事項，依行政程序法之規定。</w:t>
            </w:r>
          </w:p>
          <w:p w:rsidR="003C3499" w:rsidRPr="002F2EF3" w:rsidRDefault="003C3499" w:rsidP="00AF3F20">
            <w:pPr>
              <w:tabs>
                <w:tab w:val="num" w:pos="72"/>
              </w:tabs>
              <w:ind w:left="252" w:hanging="252"/>
              <w:jc w:val="both"/>
              <w:rPr>
                <w:rFonts w:ascii="標楷體" w:eastAsia="標楷體" w:hAnsi="標楷體"/>
                <w:color w:val="000000" w:themeColor="text1"/>
              </w:rPr>
            </w:pPr>
            <w:r w:rsidRPr="002F2EF3">
              <w:rPr>
                <w:rFonts w:ascii="標楷體" w:eastAsia="標楷體" w:hAnsi="標楷體" w:cs="標楷體"/>
                <w:color w:val="000000" w:themeColor="text1"/>
              </w:rPr>
              <w:t xml:space="preserve">      受託者對於食品業者，不得有強暴、脅迫、恐嚇，要求、期約或收受賄賂或其他不正利益，偽造、變造文書或業務登載不實之行為；違反者，移送司法機關辦理。</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受託者及其人員之迴避義務及例示影響驗證公平性及公正性之之違法樣態。</w:t>
            </w:r>
          </w:p>
        </w:tc>
      </w:tr>
      <w:tr w:rsidR="003C3499" w:rsidRPr="002F2EF3" w:rsidTr="00AF3F20">
        <w:trPr>
          <w:jc w:val="center"/>
        </w:trPr>
        <w:tc>
          <w:tcPr>
            <w:tcW w:w="0" w:type="auto"/>
          </w:tcPr>
          <w:p w:rsidR="003C3499" w:rsidRPr="002F2EF3" w:rsidRDefault="003C3499" w:rsidP="00AF3F20">
            <w:pPr>
              <w:tabs>
                <w:tab w:val="num" w:pos="72"/>
              </w:tabs>
              <w:ind w:left="240" w:hangingChars="100" w:hanging="240"/>
              <w:jc w:val="both"/>
              <w:rPr>
                <w:rFonts w:ascii="標楷體" w:eastAsia="標楷體" w:hAnsi="標楷體"/>
                <w:color w:val="000000" w:themeColor="text1"/>
              </w:rPr>
            </w:pPr>
            <w:r w:rsidRPr="002F2EF3">
              <w:rPr>
                <w:rFonts w:ascii="標楷體" w:eastAsia="標楷體" w:hAnsi="標楷體" w:cs="標楷體"/>
                <w:color w:val="000000" w:themeColor="text1"/>
              </w:rPr>
              <w:t>第十八條中央主管機關應與受託者訂定委託契約書，載明委託項目、相關權利義務、違約處罰事由、爭議處理機制及中止或終止委託事由等事項。</w:t>
            </w:r>
          </w:p>
        </w:tc>
        <w:tc>
          <w:tcPr>
            <w:tcW w:w="0" w:type="auto"/>
          </w:tcPr>
          <w:p w:rsidR="003C3499" w:rsidRPr="002F2EF3" w:rsidRDefault="003C3499" w:rsidP="00AF3F20">
            <w:pPr>
              <w:tabs>
                <w:tab w:val="left" w:pos="72"/>
              </w:tabs>
              <w:jc w:val="both"/>
              <w:rPr>
                <w:color w:val="000000" w:themeColor="text1"/>
              </w:rPr>
            </w:pPr>
            <w:r w:rsidRPr="002F2EF3">
              <w:rPr>
                <w:rFonts w:ascii="標楷體" w:eastAsia="標楷體" w:hAnsi="標楷體" w:cs="標楷體"/>
                <w:color w:val="000000" w:themeColor="text1"/>
              </w:rPr>
              <w:t>中央主管機關辦理委託驗證，應與受託者簽訂契約及其內容要旨。</w:t>
            </w:r>
          </w:p>
        </w:tc>
      </w:tr>
      <w:tr w:rsidR="003C3499" w:rsidRPr="002F2EF3" w:rsidTr="00AF3F20">
        <w:trPr>
          <w:jc w:val="center"/>
        </w:trPr>
        <w:tc>
          <w:tcPr>
            <w:tcW w:w="0" w:type="auto"/>
          </w:tcPr>
          <w:p w:rsidR="003C3499" w:rsidRPr="002F2EF3" w:rsidRDefault="003C3499" w:rsidP="00AF3F20">
            <w:pPr>
              <w:tabs>
                <w:tab w:val="num" w:pos="72"/>
              </w:tabs>
              <w:ind w:left="240" w:hangingChars="100" w:hanging="240"/>
              <w:jc w:val="both"/>
              <w:rPr>
                <w:rFonts w:ascii="標楷體" w:eastAsia="標楷體" w:hAnsi="標楷體"/>
                <w:color w:val="000000" w:themeColor="text1"/>
              </w:rPr>
            </w:pPr>
            <w:r>
              <w:rPr>
                <w:rFonts w:ascii="標楷體" w:eastAsia="標楷體" w:hAnsi="標楷體" w:cs="標楷體"/>
                <w:color w:val="000000" w:themeColor="text1"/>
              </w:rPr>
              <w:t>第十九條</w:t>
            </w:r>
            <w:r w:rsidRPr="002F2EF3">
              <w:rPr>
                <w:rFonts w:ascii="標楷體" w:eastAsia="標楷體" w:hAnsi="標楷體" w:cs="標楷體"/>
                <w:color w:val="000000" w:themeColor="text1"/>
              </w:rPr>
              <w:t>受託者違反本辦法規定者，由中央主</w:t>
            </w:r>
            <w:r>
              <w:rPr>
                <w:rFonts w:ascii="標楷體" w:eastAsia="標楷體" w:hAnsi="標楷體" w:cs="標楷體" w:hint="eastAsia"/>
                <w:color w:val="000000" w:themeColor="text1"/>
              </w:rPr>
              <w:t>管</w:t>
            </w:r>
            <w:r w:rsidRPr="002F2EF3">
              <w:rPr>
                <w:rFonts w:ascii="標楷體" w:eastAsia="標楷體" w:hAnsi="標楷體" w:cs="標楷體"/>
                <w:color w:val="000000" w:themeColor="text1"/>
              </w:rPr>
              <w:t>機關依本法第四十八條之一規定處理。</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受託者違反本辦法之相關罰則依據。</w:t>
            </w:r>
          </w:p>
        </w:tc>
      </w:tr>
      <w:tr w:rsidR="003C3499" w:rsidRPr="002F2EF3" w:rsidTr="00AF3F20">
        <w:trPr>
          <w:jc w:val="center"/>
        </w:trPr>
        <w:tc>
          <w:tcPr>
            <w:tcW w:w="0" w:type="auto"/>
          </w:tcPr>
          <w:p w:rsidR="003C3499" w:rsidRPr="002F2EF3" w:rsidRDefault="003C3499" w:rsidP="00AF3F20">
            <w:pPr>
              <w:rPr>
                <w:rFonts w:ascii="標楷體" w:eastAsia="標楷體" w:hAnsi="標楷體"/>
                <w:color w:val="000000" w:themeColor="text1"/>
                <w:szCs w:val="24"/>
              </w:rPr>
            </w:pPr>
            <w:r w:rsidRPr="002F2EF3">
              <w:rPr>
                <w:rFonts w:ascii="標楷體" w:eastAsia="標楷體" w:hAnsi="標楷體"/>
                <w:color w:val="000000" w:themeColor="text1"/>
              </w:rPr>
              <w:t>第</w:t>
            </w:r>
            <w:r w:rsidRPr="002F2EF3">
              <w:rPr>
                <w:rFonts w:ascii="標楷體" w:eastAsia="標楷體" w:hAnsi="標楷體" w:hint="eastAsia"/>
                <w:color w:val="000000" w:themeColor="text1"/>
              </w:rPr>
              <w:t>四</w:t>
            </w:r>
            <w:r w:rsidRPr="002F2EF3">
              <w:rPr>
                <w:rFonts w:ascii="標楷體" w:eastAsia="標楷體" w:hAnsi="標楷體"/>
                <w:color w:val="000000" w:themeColor="text1"/>
              </w:rPr>
              <w:t>章  附則</w:t>
            </w:r>
          </w:p>
        </w:tc>
        <w:tc>
          <w:tcPr>
            <w:tcW w:w="0" w:type="auto"/>
          </w:tcPr>
          <w:p w:rsidR="003C3499" w:rsidRPr="002F2EF3" w:rsidRDefault="003C3499" w:rsidP="00AF3F20">
            <w:pPr>
              <w:rPr>
                <w:rFonts w:ascii="標楷體" w:eastAsia="標楷體" w:hAnsi="標楷體"/>
                <w:color w:val="000000" w:themeColor="text1"/>
                <w:szCs w:val="24"/>
              </w:rPr>
            </w:pPr>
            <w:r w:rsidRPr="002F2EF3">
              <w:rPr>
                <w:rFonts w:ascii="標楷體" w:eastAsia="標楷體" w:hAnsi="標楷體"/>
              </w:rPr>
              <w:t>章名</w:t>
            </w:r>
          </w:p>
        </w:tc>
      </w:tr>
      <w:tr w:rsidR="003C3499" w:rsidRPr="002F2EF3" w:rsidTr="00AF3F20">
        <w:trPr>
          <w:jc w:val="center"/>
        </w:trPr>
        <w:tc>
          <w:tcPr>
            <w:tcW w:w="0" w:type="auto"/>
          </w:tcPr>
          <w:p w:rsidR="003C3499" w:rsidRPr="002F2EF3" w:rsidRDefault="003C3499" w:rsidP="00AF3F20">
            <w:pPr>
              <w:ind w:left="240" w:hangingChars="100" w:hanging="240"/>
              <w:jc w:val="both"/>
              <w:rPr>
                <w:rFonts w:ascii="標楷體" w:eastAsia="標楷體" w:hAnsi="標楷體"/>
                <w:color w:val="000000" w:themeColor="text1"/>
              </w:rPr>
            </w:pPr>
            <w:r w:rsidRPr="002F2EF3">
              <w:rPr>
                <w:rFonts w:ascii="標楷體" w:eastAsia="標楷體" w:hAnsi="標楷體" w:cs="標楷體"/>
                <w:color w:val="000000" w:themeColor="text1"/>
              </w:rPr>
              <w:t>第二十條　本辦法自發布日施行。</w:t>
            </w:r>
          </w:p>
        </w:tc>
        <w:tc>
          <w:tcPr>
            <w:tcW w:w="0" w:type="auto"/>
          </w:tcPr>
          <w:p w:rsidR="003C3499" w:rsidRPr="002F2EF3" w:rsidRDefault="003C3499" w:rsidP="00AF3F20">
            <w:pPr>
              <w:ind w:left="41" w:hanging="41"/>
              <w:jc w:val="both"/>
              <w:rPr>
                <w:color w:val="000000" w:themeColor="text1"/>
              </w:rPr>
            </w:pPr>
            <w:r w:rsidRPr="002F2EF3">
              <w:rPr>
                <w:rFonts w:ascii="標楷體" w:eastAsia="標楷體" w:hAnsi="標楷體" w:cs="標楷體"/>
                <w:color w:val="000000" w:themeColor="text1"/>
              </w:rPr>
              <w:t>本辦法施行日期。</w:t>
            </w:r>
          </w:p>
        </w:tc>
      </w:tr>
    </w:tbl>
    <w:p w:rsidR="003C3499" w:rsidRPr="006377A6" w:rsidRDefault="003C3499" w:rsidP="003C3499">
      <w:pPr>
        <w:rPr>
          <w:rFonts w:ascii="標楷體" w:eastAsia="標楷體" w:hAnsi="標楷體"/>
          <w:color w:val="000000" w:themeColor="text1"/>
          <w:szCs w:val="24"/>
        </w:rPr>
      </w:pPr>
    </w:p>
    <w:p w:rsidR="005C160E" w:rsidRDefault="005C160E"/>
    <w:sectPr w:rsidR="005C160E" w:rsidSect="003C3499">
      <w:footerReference w:type="default" r:id="rId6"/>
      <w:footerReference w:type="first" r:id="rId7"/>
      <w:pgSz w:w="11906" w:h="16838"/>
      <w:pgMar w:top="1440" w:right="1800" w:bottom="1440" w:left="1800"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FF0" w:rsidRDefault="00340FF0" w:rsidP="003C3499">
      <w:r>
        <w:separator/>
      </w:r>
    </w:p>
  </w:endnote>
  <w:endnote w:type="continuationSeparator" w:id="1">
    <w:p w:rsidR="00340FF0" w:rsidRDefault="00340FF0" w:rsidP="003C3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540721"/>
      <w:docPartObj>
        <w:docPartGallery w:val="Page Numbers (Bottom of Page)"/>
        <w:docPartUnique/>
      </w:docPartObj>
    </w:sdtPr>
    <w:sdtContent>
      <w:p w:rsidR="00652874" w:rsidRDefault="00C26CCB">
        <w:pPr>
          <w:pStyle w:val="a5"/>
          <w:jc w:val="center"/>
        </w:pPr>
        <w:r>
          <w:fldChar w:fldCharType="begin"/>
        </w:r>
        <w:r w:rsidR="008454BC">
          <w:instrText>PAGE   \* MERGEFORMAT</w:instrText>
        </w:r>
        <w:r>
          <w:fldChar w:fldCharType="separate"/>
        </w:r>
        <w:r w:rsidR="004E3584" w:rsidRPr="004E3584">
          <w:rPr>
            <w:noProof/>
            <w:lang w:val="zh-TW"/>
          </w:rPr>
          <w:t>2</w:t>
        </w:r>
        <w:r>
          <w:fldChar w:fldCharType="end"/>
        </w:r>
      </w:p>
    </w:sdtContent>
  </w:sdt>
  <w:p w:rsidR="00652874" w:rsidRDefault="004E35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791495"/>
      <w:docPartObj>
        <w:docPartGallery w:val="Page Numbers (Bottom of Page)"/>
        <w:docPartUnique/>
      </w:docPartObj>
    </w:sdtPr>
    <w:sdtContent>
      <w:p w:rsidR="003C3499" w:rsidRDefault="00C26CCB">
        <w:pPr>
          <w:pStyle w:val="a5"/>
          <w:jc w:val="center"/>
        </w:pPr>
        <w:r>
          <w:fldChar w:fldCharType="begin"/>
        </w:r>
        <w:r w:rsidR="003C3499">
          <w:instrText>PAGE   \* MERGEFORMAT</w:instrText>
        </w:r>
        <w:r>
          <w:fldChar w:fldCharType="separate"/>
        </w:r>
        <w:r w:rsidR="004E3584" w:rsidRPr="004E3584">
          <w:rPr>
            <w:noProof/>
            <w:lang w:val="zh-TW"/>
          </w:rPr>
          <w:t>1</w:t>
        </w:r>
        <w:r>
          <w:fldChar w:fldCharType="end"/>
        </w:r>
      </w:p>
    </w:sdtContent>
  </w:sdt>
  <w:p w:rsidR="003C3499" w:rsidRDefault="003C34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FF0" w:rsidRDefault="00340FF0" w:rsidP="003C3499">
      <w:r>
        <w:separator/>
      </w:r>
    </w:p>
  </w:footnote>
  <w:footnote w:type="continuationSeparator" w:id="1">
    <w:p w:rsidR="00340FF0" w:rsidRDefault="00340FF0" w:rsidP="003C34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3BD9"/>
    <w:rsid w:val="00340FF0"/>
    <w:rsid w:val="003C3499"/>
    <w:rsid w:val="004E3584"/>
    <w:rsid w:val="005C160E"/>
    <w:rsid w:val="008454BC"/>
    <w:rsid w:val="00C26CCB"/>
    <w:rsid w:val="00DF790F"/>
    <w:rsid w:val="00FB3B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499"/>
    <w:pPr>
      <w:tabs>
        <w:tab w:val="center" w:pos="4153"/>
        <w:tab w:val="right" w:pos="8306"/>
      </w:tabs>
      <w:snapToGrid w:val="0"/>
    </w:pPr>
    <w:rPr>
      <w:sz w:val="20"/>
      <w:szCs w:val="20"/>
    </w:rPr>
  </w:style>
  <w:style w:type="character" w:customStyle="1" w:styleId="a4">
    <w:name w:val="頁首 字元"/>
    <w:basedOn w:val="a0"/>
    <w:link w:val="a3"/>
    <w:uiPriority w:val="99"/>
    <w:rsid w:val="003C3499"/>
    <w:rPr>
      <w:sz w:val="20"/>
      <w:szCs w:val="20"/>
    </w:rPr>
  </w:style>
  <w:style w:type="paragraph" w:styleId="a5">
    <w:name w:val="footer"/>
    <w:basedOn w:val="a"/>
    <w:link w:val="a6"/>
    <w:uiPriority w:val="99"/>
    <w:unhideWhenUsed/>
    <w:rsid w:val="003C3499"/>
    <w:pPr>
      <w:tabs>
        <w:tab w:val="center" w:pos="4153"/>
        <w:tab w:val="right" w:pos="8306"/>
      </w:tabs>
      <w:snapToGrid w:val="0"/>
    </w:pPr>
    <w:rPr>
      <w:sz w:val="20"/>
      <w:szCs w:val="20"/>
    </w:rPr>
  </w:style>
  <w:style w:type="character" w:customStyle="1" w:styleId="a6">
    <w:name w:val="頁尾 字元"/>
    <w:basedOn w:val="a0"/>
    <w:link w:val="a5"/>
    <w:uiPriority w:val="99"/>
    <w:rsid w:val="003C3499"/>
    <w:rPr>
      <w:sz w:val="20"/>
      <w:szCs w:val="20"/>
    </w:rPr>
  </w:style>
  <w:style w:type="table" w:styleId="a7">
    <w:name w:val="Table Grid"/>
    <w:basedOn w:val="a1"/>
    <w:uiPriority w:val="59"/>
    <w:rsid w:val="003C3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C3499"/>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499"/>
    <w:pPr>
      <w:tabs>
        <w:tab w:val="center" w:pos="4153"/>
        <w:tab w:val="right" w:pos="8306"/>
      </w:tabs>
      <w:snapToGrid w:val="0"/>
    </w:pPr>
    <w:rPr>
      <w:sz w:val="20"/>
      <w:szCs w:val="20"/>
    </w:rPr>
  </w:style>
  <w:style w:type="character" w:customStyle="1" w:styleId="a4">
    <w:name w:val="頁首 字元"/>
    <w:basedOn w:val="a0"/>
    <w:link w:val="a3"/>
    <w:uiPriority w:val="99"/>
    <w:rsid w:val="003C3499"/>
    <w:rPr>
      <w:sz w:val="20"/>
      <w:szCs w:val="20"/>
    </w:rPr>
  </w:style>
  <w:style w:type="paragraph" w:styleId="a5">
    <w:name w:val="footer"/>
    <w:basedOn w:val="a"/>
    <w:link w:val="a6"/>
    <w:uiPriority w:val="99"/>
    <w:unhideWhenUsed/>
    <w:rsid w:val="003C3499"/>
    <w:pPr>
      <w:tabs>
        <w:tab w:val="center" w:pos="4153"/>
        <w:tab w:val="right" w:pos="8306"/>
      </w:tabs>
      <w:snapToGrid w:val="0"/>
    </w:pPr>
    <w:rPr>
      <w:sz w:val="20"/>
      <w:szCs w:val="20"/>
    </w:rPr>
  </w:style>
  <w:style w:type="character" w:customStyle="1" w:styleId="a6">
    <w:name w:val="頁尾 字元"/>
    <w:basedOn w:val="a0"/>
    <w:link w:val="a5"/>
    <w:uiPriority w:val="99"/>
    <w:rsid w:val="003C3499"/>
    <w:rPr>
      <w:sz w:val="20"/>
      <w:szCs w:val="20"/>
    </w:rPr>
  </w:style>
  <w:style w:type="table" w:styleId="a7">
    <w:name w:val="Table Grid"/>
    <w:basedOn w:val="a1"/>
    <w:uiPriority w:val="59"/>
    <w:rsid w:val="003C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C3499"/>
    <w:pPr>
      <w:widowControl w:val="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楊竣傑</dc:creator>
  <cp:lastModifiedBy>user</cp:lastModifiedBy>
  <cp:revision>2</cp:revision>
  <dcterms:created xsi:type="dcterms:W3CDTF">2014-09-04T06:08:00Z</dcterms:created>
  <dcterms:modified xsi:type="dcterms:W3CDTF">2014-09-04T06:08:00Z</dcterms:modified>
</cp:coreProperties>
</file>