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2C" w:rsidRPr="001D6032" w:rsidRDefault="00807C2C" w:rsidP="00790864">
      <w:pPr>
        <w:spacing w:afterLines="50" w:after="180" w:line="6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bookmarkEnd w:id="0"/>
      <w:r w:rsidRPr="001D6032">
        <w:rPr>
          <w:rFonts w:ascii="標楷體" w:eastAsia="標楷體" w:hAnsi="標楷體" w:hint="eastAsia"/>
          <w:color w:val="000000" w:themeColor="text1"/>
          <w:sz w:val="40"/>
          <w:szCs w:val="40"/>
        </w:rPr>
        <w:t>含酒精之</w:t>
      </w:r>
      <w:r w:rsidR="00F1226F" w:rsidRPr="001D6032">
        <w:rPr>
          <w:rFonts w:ascii="標楷體" w:eastAsia="標楷體" w:hAnsi="標楷體" w:hint="eastAsia"/>
          <w:color w:val="000000" w:themeColor="text1"/>
          <w:sz w:val="40"/>
          <w:szCs w:val="40"/>
        </w:rPr>
        <w:t>西藥</w:t>
      </w:r>
      <w:r w:rsidRPr="001D6032">
        <w:rPr>
          <w:rFonts w:ascii="標楷體" w:eastAsia="標楷體" w:hAnsi="標楷體" w:hint="eastAsia"/>
          <w:color w:val="000000" w:themeColor="text1"/>
          <w:sz w:val="40"/>
          <w:szCs w:val="40"/>
        </w:rPr>
        <w:t>內服液劑（含Amino Acid類及多種維他命類營養劑）及中藥酒劑廣告應標示之警語規定</w:t>
      </w:r>
    </w:p>
    <w:p w:rsidR="00807C2C" w:rsidRPr="001D6032" w:rsidRDefault="00807C2C" w:rsidP="0049195F">
      <w:pPr>
        <w:pStyle w:val="a3"/>
        <w:numPr>
          <w:ilvl w:val="0"/>
          <w:numId w:val="3"/>
        </w:numPr>
        <w:tabs>
          <w:tab w:val="left" w:pos="85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r w:rsidR="0057560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百分之零點五</w:t>
      </w:r>
      <w:r w:rsidR="00213AAB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W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213AAB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V或</w:t>
      </w:r>
      <w:r w:rsidR="00D3417B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百分之零點六</w:t>
      </w:r>
      <w:r w:rsidR="00213AAB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V/V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酒精濃度以上之</w:t>
      </w:r>
      <w:r w:rsidR="00267E79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西藥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內服液劑（含Amino Acid類及多種維他命類營養劑）及中藥酒劑，</w:t>
      </w:r>
      <w:proofErr w:type="gramStart"/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廣告均應標示</w:t>
      </w:r>
      <w:proofErr w:type="gramEnd"/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使用警語「本</w:t>
      </w:r>
      <w:proofErr w:type="gramStart"/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藥品含酒</w:t>
      </w:r>
      <w:proofErr w:type="gramEnd"/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○%</w:t>
      </w:r>
      <w:r w:rsidR="00213AAB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V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213AAB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V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（或○度），服用過量，有害健康。請勿於工作前及工作中使用。」；</w:t>
      </w:r>
      <w:r w:rsidR="0049195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含酒精之</w:t>
      </w:r>
      <w:r w:rsidR="00267E79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西藥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內服</w:t>
      </w:r>
      <w:proofErr w:type="gramStart"/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液劑並應</w:t>
      </w:r>
      <w:proofErr w:type="gramEnd"/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同時刊載「請至藥局、藥房購買」。</w:t>
      </w:r>
    </w:p>
    <w:p w:rsidR="00807C2C" w:rsidRPr="001D6032" w:rsidRDefault="00807C2C" w:rsidP="0049195F">
      <w:pPr>
        <w:pStyle w:val="a3"/>
        <w:numPr>
          <w:ilvl w:val="0"/>
          <w:numId w:val="3"/>
        </w:numPr>
        <w:tabs>
          <w:tab w:val="left" w:pos="85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廣告警語刊登方式：</w:t>
      </w:r>
    </w:p>
    <w:p w:rsidR="00807C2C" w:rsidRPr="001D6032" w:rsidRDefault="00807C2C" w:rsidP="0049195F">
      <w:pPr>
        <w:pStyle w:val="a3"/>
        <w:numPr>
          <w:ilvl w:val="0"/>
          <w:numId w:val="4"/>
        </w:numPr>
        <w:tabs>
          <w:tab w:val="left" w:pos="851"/>
        </w:tabs>
        <w:spacing w:line="480" w:lineRule="exact"/>
        <w:ind w:leftChars="0" w:left="1418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應以版面</w:t>
      </w:r>
      <w:r w:rsidR="0057560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分之</w:t>
      </w:r>
      <w:r w:rsidR="0057560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連續獨立面積刊載上開警語，且字體面積不得小於警語背景面積</w:t>
      </w:r>
      <w:r w:rsidR="0057560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分之</w:t>
      </w:r>
      <w:r w:rsidR="0057560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07C2C" w:rsidRPr="001D6032" w:rsidRDefault="00807C2C" w:rsidP="0049195F">
      <w:pPr>
        <w:pStyle w:val="a3"/>
        <w:numPr>
          <w:ilvl w:val="0"/>
          <w:numId w:val="4"/>
        </w:numPr>
        <w:tabs>
          <w:tab w:val="left" w:pos="851"/>
        </w:tabs>
        <w:spacing w:line="480" w:lineRule="exact"/>
        <w:ind w:leftChars="0" w:left="1418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屬電視或其他影像之廣告者，應全程疊印警語。</w:t>
      </w:r>
    </w:p>
    <w:p w:rsidR="00807C2C" w:rsidRPr="001D6032" w:rsidRDefault="00807C2C" w:rsidP="0049195F">
      <w:pPr>
        <w:pStyle w:val="a3"/>
        <w:numPr>
          <w:ilvl w:val="0"/>
          <w:numId w:val="4"/>
        </w:numPr>
        <w:tabs>
          <w:tab w:val="left" w:pos="851"/>
        </w:tabs>
        <w:spacing w:line="480" w:lineRule="exact"/>
        <w:ind w:leftChars="0" w:left="1418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單純為有聲廣告者，應以清晰聲音發出上開警語，且其警語所</w:t>
      </w:r>
      <w:proofErr w:type="gramStart"/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時間不得短於全程廣告時間</w:t>
      </w:r>
      <w:r w:rsidR="0057560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分之</w:t>
      </w:r>
      <w:r w:rsidR="0057560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07C2C" w:rsidRPr="001D6032" w:rsidRDefault="00807C2C" w:rsidP="0049195F">
      <w:pPr>
        <w:pStyle w:val="a3"/>
        <w:numPr>
          <w:ilvl w:val="0"/>
          <w:numId w:val="4"/>
        </w:numPr>
        <w:tabs>
          <w:tab w:val="left" w:pos="851"/>
        </w:tabs>
        <w:spacing w:line="480" w:lineRule="exact"/>
        <w:ind w:leftChars="0" w:left="1418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警語所用顏色，應與廣告底色形成明顯對比。</w:t>
      </w:r>
    </w:p>
    <w:p w:rsidR="00807C2C" w:rsidRPr="001D6032" w:rsidRDefault="00807C2C" w:rsidP="0049195F">
      <w:pPr>
        <w:pStyle w:val="a3"/>
        <w:numPr>
          <w:ilvl w:val="0"/>
          <w:numId w:val="4"/>
        </w:numPr>
        <w:tabs>
          <w:tab w:val="left" w:pos="851"/>
        </w:tabs>
        <w:spacing w:line="480" w:lineRule="exact"/>
        <w:ind w:leftChars="0" w:left="1418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廣告內容如有飲用畫面，應以附有刻度之計量器，清楚示範並顯示正確用法用量。廣告整體表現，不得有誤導民眾可以當作飲料大量使用之動作、畫面或言詞。</w:t>
      </w:r>
    </w:p>
    <w:p w:rsidR="00807C2C" w:rsidRPr="001D6032" w:rsidRDefault="00807C2C" w:rsidP="0049195F">
      <w:pPr>
        <w:pStyle w:val="a3"/>
        <w:numPr>
          <w:ilvl w:val="0"/>
          <w:numId w:val="4"/>
        </w:numPr>
        <w:tabs>
          <w:tab w:val="left" w:pos="851"/>
        </w:tabs>
        <w:spacing w:line="480" w:lineRule="exact"/>
        <w:ind w:leftChars="0" w:left="1418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廣告並應同時符合藥事法及其施行細則之相關規範。</w:t>
      </w:r>
    </w:p>
    <w:p w:rsidR="00807C2C" w:rsidRPr="001D6032" w:rsidRDefault="00807C2C" w:rsidP="0049195F">
      <w:pPr>
        <w:pStyle w:val="a3"/>
        <w:numPr>
          <w:ilvl w:val="0"/>
          <w:numId w:val="3"/>
        </w:numPr>
        <w:tabs>
          <w:tab w:val="left" w:pos="85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廣告中不得為高危險工作類別及高危險工作畫面（如洗窗等高架作業），且不得暗示可於工作前或者工作中使用該藥品；如需播放非高危險工作畫面，則該廣告內容應表達「請勿於工作前及工作中飲用」及「適量飲用」之意涵。</w:t>
      </w:r>
    </w:p>
    <w:p w:rsidR="00B117D3" w:rsidRPr="001D6032" w:rsidRDefault="00DF1796" w:rsidP="0049195F">
      <w:pPr>
        <w:pStyle w:val="a3"/>
        <w:numPr>
          <w:ilvl w:val="0"/>
          <w:numId w:val="3"/>
        </w:numPr>
        <w:tabs>
          <w:tab w:val="left" w:pos="85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自一百零三年四月一日起</w:t>
      </w:r>
      <w:r w:rsidR="00807C2C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，含酒精之</w:t>
      </w:r>
      <w:r w:rsidR="00F1226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西藥</w:t>
      </w:r>
      <w:r w:rsidR="00807C2C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內服液劑及中藥酒劑廣告應依</w:t>
      </w:r>
      <w:r w:rsidR="005376AC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807C2C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規定辦理；業經核准之廣告</w:t>
      </w:r>
      <w:r w:rsidR="0049195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如不符合</w:t>
      </w:r>
      <w:r w:rsidR="005376AC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49195F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807C2C" w:rsidRPr="001D6032">
        <w:rPr>
          <w:rFonts w:ascii="標楷體" w:eastAsia="標楷體" w:hAnsi="標楷體" w:hint="eastAsia"/>
          <w:color w:val="000000" w:themeColor="text1"/>
          <w:sz w:val="28"/>
          <w:szCs w:val="28"/>
        </w:rPr>
        <w:t>，由原核准機關令該藥商立即停止刊播並限期改善，屆期未改善者，廢止之。</w:t>
      </w:r>
    </w:p>
    <w:p w:rsidR="003A2F87" w:rsidRPr="00D05088" w:rsidRDefault="003A2F87" w:rsidP="003A2F87">
      <w:pPr>
        <w:pStyle w:val="a3"/>
        <w:tabs>
          <w:tab w:val="left" w:pos="851"/>
        </w:tabs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sectPr w:rsidR="003A2F87" w:rsidRPr="00D05088" w:rsidSect="00D3417B">
      <w:pgSz w:w="11906" w:h="16838"/>
      <w:pgMar w:top="902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1C" w:rsidRDefault="0092161C" w:rsidP="0049195F">
      <w:r>
        <w:separator/>
      </w:r>
    </w:p>
  </w:endnote>
  <w:endnote w:type="continuationSeparator" w:id="0">
    <w:p w:rsidR="0092161C" w:rsidRDefault="0092161C" w:rsidP="004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1C" w:rsidRDefault="0092161C" w:rsidP="0049195F">
      <w:r>
        <w:separator/>
      </w:r>
    </w:p>
  </w:footnote>
  <w:footnote w:type="continuationSeparator" w:id="0">
    <w:p w:rsidR="0092161C" w:rsidRDefault="0092161C" w:rsidP="0049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D39"/>
    <w:multiLevelType w:val="hybridMultilevel"/>
    <w:tmpl w:val="C810B3F0"/>
    <w:lvl w:ilvl="0" w:tplc="801AEC0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4D2303"/>
    <w:multiLevelType w:val="hybridMultilevel"/>
    <w:tmpl w:val="D03E5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332E30"/>
    <w:multiLevelType w:val="hybridMultilevel"/>
    <w:tmpl w:val="2EB89B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6E451C"/>
    <w:multiLevelType w:val="hybridMultilevel"/>
    <w:tmpl w:val="F8EAACF6"/>
    <w:lvl w:ilvl="0" w:tplc="801AEC0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2C"/>
    <w:rsid w:val="001D6032"/>
    <w:rsid w:val="001E7D17"/>
    <w:rsid w:val="00213AAB"/>
    <w:rsid w:val="00267E79"/>
    <w:rsid w:val="002E3E8A"/>
    <w:rsid w:val="00325464"/>
    <w:rsid w:val="003A2F87"/>
    <w:rsid w:val="003D147E"/>
    <w:rsid w:val="003F61F2"/>
    <w:rsid w:val="0049195F"/>
    <w:rsid w:val="004A4128"/>
    <w:rsid w:val="005233E8"/>
    <w:rsid w:val="005376AC"/>
    <w:rsid w:val="0057560F"/>
    <w:rsid w:val="0061060C"/>
    <w:rsid w:val="00630AEE"/>
    <w:rsid w:val="00790864"/>
    <w:rsid w:val="007D6D51"/>
    <w:rsid w:val="00807C2C"/>
    <w:rsid w:val="0083066A"/>
    <w:rsid w:val="0092161C"/>
    <w:rsid w:val="00930ADC"/>
    <w:rsid w:val="00955FFA"/>
    <w:rsid w:val="009A04E0"/>
    <w:rsid w:val="009B3A87"/>
    <w:rsid w:val="00AB1156"/>
    <w:rsid w:val="00B117D3"/>
    <w:rsid w:val="00BD22D0"/>
    <w:rsid w:val="00BD2EBF"/>
    <w:rsid w:val="00CF73FC"/>
    <w:rsid w:val="00D05088"/>
    <w:rsid w:val="00D3417B"/>
    <w:rsid w:val="00DA293E"/>
    <w:rsid w:val="00DF1796"/>
    <w:rsid w:val="00E205BD"/>
    <w:rsid w:val="00F1226F"/>
    <w:rsid w:val="00F4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9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9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9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9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黃筱琪</dc:creator>
  <cp:lastModifiedBy>方雲知</cp:lastModifiedBy>
  <cp:revision>2</cp:revision>
  <cp:lastPrinted>2013-12-18T09:58:00Z</cp:lastPrinted>
  <dcterms:created xsi:type="dcterms:W3CDTF">2014-01-20T02:28:00Z</dcterms:created>
  <dcterms:modified xsi:type="dcterms:W3CDTF">2014-01-20T02:28:00Z</dcterms:modified>
</cp:coreProperties>
</file>